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4D" w:rsidRDefault="00242C4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242C4D" w:rsidRDefault="00426A73">
      <w:pPr>
        <w:spacing w:line="200" w:lineRule="atLeast"/>
        <w:ind w:left="4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1472" cy="6407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72" cy="64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C4D" w:rsidRDefault="00426A73">
      <w:pPr>
        <w:spacing w:before="128"/>
        <w:ind w:left="6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OF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WASHINGTON</w:t>
      </w:r>
    </w:p>
    <w:p w:rsidR="00242C4D" w:rsidRDefault="00426A73">
      <w:pPr>
        <w:spacing w:before="42"/>
        <w:ind w:left="6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STATE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BUILDING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CODE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COUNCIL</w:t>
      </w:r>
    </w:p>
    <w:p w:rsidR="00242C4D" w:rsidRDefault="00242C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242C4D" w:rsidRDefault="00242C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242C4D" w:rsidRDefault="00426A73" w:rsidP="00426A73">
      <w:pPr>
        <w:spacing w:before="11"/>
        <w:jc w:val="righ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15-014</w:t>
      </w:r>
      <w:bookmarkStart w:id="0" w:name="_GoBack"/>
      <w:bookmarkEnd w:id="0"/>
    </w:p>
    <w:p w:rsidR="00242C4D" w:rsidRDefault="00426A73">
      <w:pPr>
        <w:pStyle w:val="Heading1"/>
        <w:numPr>
          <w:ilvl w:val="0"/>
          <w:numId w:val="3"/>
        </w:numPr>
        <w:tabs>
          <w:tab w:val="left" w:pos="400"/>
        </w:tabs>
        <w:spacing w:before="69"/>
        <w:ind w:hanging="720"/>
        <w:jc w:val="left"/>
        <w:rPr>
          <w:b w:val="0"/>
          <w:bCs w:val="0"/>
        </w:rPr>
      </w:pPr>
      <w:r>
        <w:t xml:space="preserve">State Building Code to be </w:t>
      </w:r>
      <w:proofErr w:type="gramStart"/>
      <w:r>
        <w:t>Amended</w:t>
      </w:r>
      <w:proofErr w:type="gramEnd"/>
      <w:r>
        <w:t>:</w:t>
      </w:r>
    </w:p>
    <w:p w:rsidR="00242C4D" w:rsidRDefault="00426A73">
      <w:pPr>
        <w:pStyle w:val="BodyText"/>
        <w:tabs>
          <w:tab w:val="left" w:pos="6255"/>
        </w:tabs>
        <w:spacing w:before="57"/>
        <w:ind w:left="1215"/>
      </w:pPr>
      <w:r>
        <w:pict>
          <v:group id="_x0000_s1080" style="position:absolute;left:0;text-align:left;margin-left:73.1pt;margin-top:4.05pt;width:11.6pt;height:11.6pt;z-index:251658240;mso-position-horizontal-relative:page" coordorigin="1462,81" coordsize="232,232">
            <v:shape id="_x0000_s1081" style="position:absolute;left:1462;top:81;width:232;height:232" coordorigin="1462,81" coordsize="232,232" path="m1693,81r-231,l1462,312r231,l1693,81xe" filled="f" strokeweight=".7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325.1pt;margin-top:4.05pt;width:11.6pt;height:11.6pt;z-index:-251652096;mso-position-horizontal-relative:page" coordorigin="6502,81" coordsize="232,232">
            <v:shape id="_x0000_s1079" style="position:absolute;left:6502;top:81;width:232;height:232" coordorigin="6502,81" coordsize="232,232" path="m6733,81r-231,l6502,312r231,l6733,81xe" filled="f" strokeweight=".72pt">
              <v:path arrowok="t"/>
            </v:shape>
            <w10:wrap anchorx="page"/>
          </v:group>
        </w:pict>
      </w:r>
      <w:r>
        <w:rPr>
          <w:spacing w:val="-1"/>
        </w:rPr>
        <w:t xml:space="preserve">International Building </w:t>
      </w:r>
      <w:r>
        <w:t>Code</w:t>
      </w:r>
      <w:r>
        <w:tab/>
      </w:r>
      <w:r>
        <w:rPr>
          <w:spacing w:val="-1"/>
        </w:rPr>
        <w:t>State Energy Code</w:t>
      </w:r>
    </w:p>
    <w:p w:rsidR="00242C4D" w:rsidRDefault="00426A73">
      <w:pPr>
        <w:pStyle w:val="BodyText"/>
        <w:tabs>
          <w:tab w:val="left" w:pos="6255"/>
        </w:tabs>
        <w:spacing w:before="60" w:line="292" w:lineRule="auto"/>
        <w:ind w:left="1215" w:right="774"/>
      </w:pPr>
      <w:r>
        <w:pict>
          <v:group id="_x0000_s1076" style="position:absolute;left:0;text-align:left;margin-left:73.1pt;margin-top:4.2pt;width:11.6pt;height:11.6pt;z-index:251659264;mso-position-horizontal-relative:page" coordorigin="1462,84" coordsize="232,232">
            <v:shape id="_x0000_s1077" style="position:absolute;left:1462;top:84;width:232;height:232" coordorigin="1462,84" coordsize="232,232" path="m1693,84r-231,l1462,315r231,l1693,84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25.1pt;margin-top:4.2pt;width:11.6pt;height:11.6pt;z-index:-251666432;mso-position-horizontal-relative:page" coordorigin="6502,84" coordsize="232,232">
            <v:shape id="_x0000_s1075" style="position:absolute;left:6502;top:84;width:232;height:232" coordorigin="6502,84" coordsize="232,232" path="m6733,84r-231,l6502,315r231,l6733,84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73.1pt;margin-top:21pt;width:11.6pt;height:11.6pt;z-index:251660288;mso-position-horizontal-relative:page" coordorigin="1462,420" coordsize="232,232">
            <v:shape id="_x0000_s1073" style="position:absolute;left:1462;top:420;width:232;height:232" coordorigin="1462,420" coordsize="232,232" path="m1693,420r-231,l1462,651r231,l1693,420xe" filled="f" strokeweight=".7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325.1pt;margin-top:21pt;width:11.6pt;height:11.6pt;z-index:-251665408;mso-position-horizontal-relative:page" coordorigin="6502,420" coordsize="232,232">
            <v:shape id="_x0000_s1071" style="position:absolute;left:6502;top:420;width:232;height:232" coordorigin="6502,420" coordsize="232,232" path="m6733,420r-231,l6502,651r231,l6733,420xe" filled="f" strokeweight=".7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73.1pt;margin-top:37.8pt;width:11.6pt;height:11.6pt;z-index:251661312;mso-position-horizontal-relative:page" coordorigin="1462,756" coordsize="232,232">
            <v:shape id="_x0000_s1069" style="position:absolute;left:1462;top:756;width:232;height:232" coordorigin="1462,756" coordsize="232,232" path="m1693,756r-231,l1462,987r231,l1693,756xe" filled="f" strokeweight=".72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325.1pt;margin-top:37.8pt;width:11.6pt;height:11.6pt;z-index:-251664384;mso-position-horizontal-relative:page" coordorigin="6502,756" coordsize="232,232">
            <v:shape id="_x0000_s1067" style="position:absolute;left:6502;top:756;width:232;height:232" coordorigin="6502,756" coordsize="232,232" path="m6733,756r-231,l6502,987r231,l6733,756xe" filled="f" strokeweight=".72pt">
              <v:path arrowok="t"/>
            </v:shape>
            <w10:wrap anchorx="page"/>
          </v:group>
        </w:pict>
      </w:r>
      <w:r>
        <w:rPr>
          <w:spacing w:val="-1"/>
        </w:rPr>
        <w:t>ICC</w:t>
      </w:r>
      <w:r>
        <w:t xml:space="preserve"> </w:t>
      </w:r>
      <w:r>
        <w:rPr>
          <w:spacing w:val="-1"/>
        </w:rPr>
        <w:t>ANSI</w:t>
      </w:r>
      <w:r>
        <w:t xml:space="preserve"> </w:t>
      </w:r>
      <w:r>
        <w:rPr>
          <w:spacing w:val="-1"/>
        </w:rPr>
        <w:t>A117.1</w:t>
      </w:r>
      <w:r>
        <w:t xml:space="preserve"> </w:t>
      </w:r>
      <w:r>
        <w:rPr>
          <w:spacing w:val="-1"/>
        </w:rPr>
        <w:t>Accessibility</w:t>
      </w:r>
      <w:r>
        <w:t xml:space="preserve"> </w:t>
      </w:r>
      <w:r>
        <w:rPr>
          <w:spacing w:val="-1"/>
        </w:rPr>
        <w:t>Code</w:t>
      </w:r>
      <w:r>
        <w:rPr>
          <w:spacing w:val="-1"/>
        </w:rPr>
        <w:tab/>
        <w:t>International</w:t>
      </w:r>
      <w:r>
        <w:t xml:space="preserve"> </w:t>
      </w:r>
      <w:r>
        <w:rPr>
          <w:spacing w:val="-1"/>
        </w:rPr>
        <w:t>Mechanical</w:t>
      </w:r>
      <w:r>
        <w:t xml:space="preserve"> Code</w:t>
      </w:r>
      <w:r>
        <w:rPr>
          <w:spacing w:val="43"/>
        </w:rPr>
        <w:t xml:space="preserve"> </w:t>
      </w:r>
      <w:r>
        <w:rPr>
          <w:spacing w:val="-1"/>
        </w:rPr>
        <w:t xml:space="preserve">International Existing </w:t>
      </w:r>
      <w:r>
        <w:t>Building</w:t>
      </w:r>
      <w:r>
        <w:rPr>
          <w:spacing w:val="-1"/>
        </w:rPr>
        <w:t xml:space="preserve"> Code</w:t>
      </w:r>
      <w:r>
        <w:rPr>
          <w:spacing w:val="-1"/>
        </w:rPr>
        <w:tab/>
      </w:r>
      <w:r>
        <w:t>International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Code</w:t>
      </w:r>
      <w:r>
        <w:rPr>
          <w:spacing w:val="37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Residential</w:t>
      </w:r>
      <w:r>
        <w:t xml:space="preserve"> Code</w:t>
      </w:r>
      <w:r>
        <w:tab/>
        <w:t>NFPA 54 National Fuel Gas Code</w:t>
      </w:r>
    </w:p>
    <w:p w:rsidR="00242C4D" w:rsidRDefault="00426A73">
      <w:pPr>
        <w:pStyle w:val="BodyText"/>
        <w:tabs>
          <w:tab w:val="left" w:pos="6256"/>
        </w:tabs>
        <w:spacing w:before="2"/>
        <w:ind w:left="1216"/>
      </w:pPr>
      <w:r>
        <w:pict>
          <v:group id="_x0000_s1059" style="position:absolute;left:0;text-align:left;margin-left:72.7pt;margin-top:.9pt;width:12.3pt;height:12.3pt;z-index:251662336;mso-position-horizontal-relative:page" coordorigin="1454,18" coordsize="246,246">
            <v:group id="_x0000_s1064" style="position:absolute;left:1462;top:26;width:232;height:232" coordorigin="1462,26" coordsize="232,232">
              <v:shape id="_x0000_s1065" style="position:absolute;left:1462;top:26;width:232;height:232" coordorigin="1462,26" coordsize="232,232" path="m1693,26r-231,l1462,257r231,l1693,26xe" filled="f" strokeweight=".72pt">
                <v:path arrowok="t"/>
              </v:shape>
            </v:group>
            <v:group id="_x0000_s1062" style="position:absolute;left:1459;top:23;width:237;height:237" coordorigin="1459,23" coordsize="237,237">
              <v:shape id="_x0000_s1063" style="position:absolute;left:1459;top:23;width:237;height:237" coordorigin="1459,23" coordsize="237,237" path="m1459,23r237,237e" filled="f" strokeweight=".48pt">
                <v:path arrowok="t"/>
              </v:shape>
            </v:group>
            <v:group id="_x0000_s1060" style="position:absolute;left:1459;top:23;width:237;height:237" coordorigin="1459,23" coordsize="237,237">
              <v:shape id="_x0000_s1061" style="position:absolute;left:1459;top:23;width:237;height:237" coordorigin="1459,23" coordsize="237,237" path="m1696,23l1459,260e" filled="f" strokeweight=".48pt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325.1pt;margin-top:1.3pt;width:11.6pt;height:11.6pt;z-index:-251663360;mso-position-horizontal-relative:page" coordorigin="6502,26" coordsize="232,232">
            <v:shape id="_x0000_s1058" style="position:absolute;left:6502;top:26;width:232;height:232" coordorigin="6502,26" coordsize="232,232" path="m6733,26r-231,l6502,257r231,l6733,26xe" filled="f" strokeweight=".72pt">
              <v:path arrowok="t"/>
            </v:shape>
            <w10:wrap anchorx="page"/>
          </v:group>
        </w:pict>
      </w:r>
      <w:r>
        <w:t>International Fire Code</w:t>
      </w:r>
      <w:r>
        <w:tab/>
      </w:r>
      <w:r>
        <w:rPr>
          <w:spacing w:val="-1"/>
        </w:rPr>
        <w:t>NFPA</w:t>
      </w:r>
      <w:r>
        <w:t xml:space="preserve"> </w:t>
      </w:r>
      <w:r>
        <w:rPr>
          <w:spacing w:val="-1"/>
        </w:rPr>
        <w:t>58</w:t>
      </w:r>
      <w:r>
        <w:t xml:space="preserve"> </w:t>
      </w:r>
      <w:r>
        <w:rPr>
          <w:spacing w:val="-1"/>
        </w:rPr>
        <w:t>Liquefied</w:t>
      </w:r>
      <w:r>
        <w:t xml:space="preserve"> </w:t>
      </w:r>
      <w:r>
        <w:rPr>
          <w:spacing w:val="-1"/>
        </w:rPr>
        <w:t>Petroleum</w:t>
      </w:r>
      <w:r>
        <w:rPr>
          <w:spacing w:val="-2"/>
        </w:rPr>
        <w:t xml:space="preserve"> </w:t>
      </w:r>
      <w:r>
        <w:t xml:space="preserve">Gas </w:t>
      </w:r>
      <w:r>
        <w:rPr>
          <w:spacing w:val="-1"/>
        </w:rPr>
        <w:t>Code</w:t>
      </w:r>
    </w:p>
    <w:p w:rsidR="00242C4D" w:rsidRDefault="00426A73">
      <w:pPr>
        <w:pStyle w:val="BodyText"/>
        <w:tabs>
          <w:tab w:val="left" w:pos="6255"/>
        </w:tabs>
        <w:spacing w:before="60"/>
        <w:ind w:left="820" w:firstLine="396"/>
      </w:pPr>
      <w:r>
        <w:pict>
          <v:group id="_x0000_s1055" style="position:absolute;left:0;text-align:left;margin-left:73.1pt;margin-top:4.2pt;width:11.6pt;height:11.6pt;z-index:-251662336;mso-position-horizontal-relative:page" coordorigin="1462,84" coordsize="232,232">
            <v:shape id="_x0000_s1056" style="position:absolute;left:1462;top:84;width:232;height:232" coordorigin="1462,84" coordsize="232,232" path="m1693,84r-231,l1462,315r231,l1693,84xe" filled="f" strokeweight=".72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25.1pt;margin-top:4.2pt;width:11.6pt;height:11.6pt;z-index:-251661312;mso-position-horizontal-relative:page" coordorigin="6502,84" coordsize="232,232">
            <v:shape id="_x0000_s1054" style="position:absolute;left:6502;top:84;width:232;height:232" coordorigin="6502,84" coordsize="232,232" path="m6733,84r-231,l6502,315r231,l6733,84xe" filled="f" strokeweight=".72pt">
              <v:path arrowok="t"/>
            </v:shape>
            <w10:wrap anchorx="page"/>
          </v:group>
        </w:pict>
      </w:r>
      <w:r>
        <w:t>Uniform</w:t>
      </w:r>
      <w:r>
        <w:rPr>
          <w:spacing w:val="-2"/>
        </w:rPr>
        <w:t xml:space="preserve"> </w:t>
      </w:r>
      <w:r>
        <w:rPr>
          <w:spacing w:val="-1"/>
        </w:rPr>
        <w:t>Plumbing</w:t>
      </w:r>
      <w:r>
        <w:t xml:space="preserve"> Code</w:t>
      </w:r>
      <w:r>
        <w:tab/>
      </w:r>
      <w:proofErr w:type="spellStart"/>
      <w:r>
        <w:rPr>
          <w:spacing w:val="-1"/>
        </w:rPr>
        <w:t>Wildland</w:t>
      </w:r>
      <w:proofErr w:type="spellEnd"/>
      <w:r>
        <w:t xml:space="preserve"> Urban Interface Code</w:t>
      </w:r>
    </w:p>
    <w:p w:rsidR="00242C4D" w:rsidRDefault="00426A73">
      <w:pPr>
        <w:pStyle w:val="Heading1"/>
        <w:tabs>
          <w:tab w:val="left" w:pos="2980"/>
        </w:tabs>
        <w:spacing w:before="115" w:line="660" w:lineRule="atLeast"/>
        <w:ind w:right="6343"/>
        <w:rPr>
          <w:b w:val="0"/>
          <w:bCs w:val="0"/>
        </w:rPr>
      </w:pPr>
      <w:r>
        <w:t>Section(s):</w:t>
      </w:r>
      <w:r>
        <w:rPr>
          <w:spacing w:val="-1"/>
        </w:rPr>
        <w:t xml:space="preserve"> </w:t>
      </w:r>
      <w:r>
        <w:t>1105.1</w:t>
      </w:r>
      <w:r>
        <w:tab/>
        <w:t>Page:</w:t>
      </w:r>
      <w:r>
        <w:rPr>
          <w:spacing w:val="-1"/>
        </w:rPr>
        <w:t xml:space="preserve"> </w:t>
      </w:r>
      <w:r>
        <w:t xml:space="preserve">209 </w:t>
      </w:r>
      <w:r>
        <w:rPr>
          <w:spacing w:val="-1"/>
        </w:rPr>
        <w:t>Title: Gene</w:t>
      </w:r>
      <w:r>
        <w:rPr>
          <w:spacing w:val="-1"/>
        </w:rPr>
        <w:t>ral</w:t>
      </w:r>
    </w:p>
    <w:p w:rsidR="00242C4D" w:rsidRDefault="00242C4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42C4D" w:rsidRDefault="00426A73">
      <w:pPr>
        <w:numPr>
          <w:ilvl w:val="0"/>
          <w:numId w:val="3"/>
        </w:numPr>
        <w:tabs>
          <w:tab w:val="left" w:pos="401"/>
          <w:tab w:val="left" w:pos="2259"/>
        </w:tabs>
        <w:spacing w:line="258" w:lineRule="auto"/>
        <w:ind w:right="2451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Proponent Name </w:t>
      </w:r>
      <w:r>
        <w:rPr>
          <w:rFonts w:ascii="Times New Roman"/>
          <w:b/>
          <w:spacing w:val="-1"/>
          <w:sz w:val="24"/>
        </w:rPr>
        <w:t>(Specific</w:t>
      </w:r>
      <w:r>
        <w:rPr>
          <w:rFonts w:ascii="Times New Roman"/>
          <w:b/>
          <w:sz w:val="24"/>
        </w:rPr>
        <w:t xml:space="preserve"> local </w:t>
      </w:r>
      <w:r>
        <w:rPr>
          <w:rFonts w:ascii="Times New Roman"/>
          <w:b/>
          <w:spacing w:val="-1"/>
          <w:sz w:val="24"/>
        </w:rPr>
        <w:t>government,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organization</w:t>
      </w:r>
      <w:r>
        <w:rPr>
          <w:rFonts w:ascii="Times New Roman"/>
          <w:b/>
          <w:sz w:val="24"/>
        </w:rPr>
        <w:t xml:space="preserve"> or individual):</w:t>
      </w:r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Proponent: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 Health:  Construction Review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Services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Title:</w:t>
      </w:r>
    </w:p>
    <w:p w:rsidR="00242C4D" w:rsidRDefault="00426A73">
      <w:pPr>
        <w:spacing w:before="22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Date: 2/2015</w:t>
      </w: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C4D" w:rsidRDefault="00242C4D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42C4D" w:rsidRDefault="00426A73">
      <w:pPr>
        <w:numPr>
          <w:ilvl w:val="0"/>
          <w:numId w:val="3"/>
        </w:numPr>
        <w:tabs>
          <w:tab w:val="left" w:pos="400"/>
        </w:tabs>
        <w:spacing w:line="258" w:lineRule="auto"/>
        <w:ind w:right="6571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Designated Contact Person: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Matthew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Campbell Title: Senior Plans </w:t>
      </w:r>
      <w:r>
        <w:rPr>
          <w:rFonts w:ascii="Times New Roman"/>
          <w:b/>
          <w:spacing w:val="-1"/>
          <w:sz w:val="24"/>
        </w:rPr>
        <w:t>Reviewer</w:t>
      </w:r>
    </w:p>
    <w:p w:rsidR="00242C4D" w:rsidRDefault="00426A73">
      <w:pPr>
        <w:spacing w:before="22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Address:  111 Israel </w:t>
      </w:r>
      <w:r>
        <w:rPr>
          <w:rFonts w:ascii="Times New Roman"/>
          <w:b/>
          <w:spacing w:val="-1"/>
          <w:sz w:val="24"/>
        </w:rPr>
        <w:t>Rd.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Tumwater</w:t>
      </w:r>
      <w:r>
        <w:rPr>
          <w:rFonts w:ascii="Times New Roman"/>
          <w:b/>
          <w:sz w:val="24"/>
        </w:rPr>
        <w:t xml:space="preserve"> WA 98501</w:t>
      </w:r>
    </w:p>
    <w:p w:rsidR="00242C4D" w:rsidRDefault="00242C4D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42C4D" w:rsidRDefault="00426A73">
      <w:pPr>
        <w:spacing w:line="275" w:lineRule="auto"/>
        <w:ind w:left="820" w:right="6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Office </w:t>
      </w:r>
      <w:r>
        <w:rPr>
          <w:rFonts w:ascii="Times New Roman"/>
          <w:b/>
          <w:spacing w:val="-1"/>
          <w:sz w:val="24"/>
        </w:rPr>
        <w:t>Phone:</w:t>
      </w:r>
      <w:r>
        <w:rPr>
          <w:rFonts w:ascii="Times New Roman"/>
          <w:b/>
          <w:sz w:val="24"/>
        </w:rPr>
        <w:t xml:space="preserve">  360-236-2944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Cell:</w:t>
      </w:r>
    </w:p>
    <w:p w:rsidR="00242C4D" w:rsidRDefault="00426A73">
      <w:pPr>
        <w:spacing w:before="2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E-Mail</w:t>
      </w:r>
      <w:r>
        <w:rPr>
          <w:rFonts w:ascii="Times New Roman"/>
          <w:b/>
          <w:spacing w:val="-1"/>
          <w:sz w:val="24"/>
        </w:rPr>
        <w:t xml:space="preserve"> address:</w:t>
      </w:r>
      <w:r>
        <w:rPr>
          <w:rFonts w:ascii="Times New Roman"/>
          <w:b/>
          <w:spacing w:val="59"/>
          <w:sz w:val="24"/>
        </w:rPr>
        <w:t xml:space="preserve"> </w:t>
      </w:r>
      <w:hyperlink r:id="rId7">
        <w:r>
          <w:rPr>
            <w:rFonts w:ascii="Times New Roman"/>
            <w:b/>
            <w:spacing w:val="-1"/>
            <w:sz w:val="24"/>
          </w:rPr>
          <w:t>matthew.campbell@doh.wa.gov</w:t>
        </w:r>
      </w:hyperlink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242C4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C4D" w:rsidRDefault="00426A73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February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20,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2015</w:t>
      </w:r>
    </w:p>
    <w:p w:rsidR="00242C4D" w:rsidRDefault="00242C4D">
      <w:pPr>
        <w:rPr>
          <w:rFonts w:ascii="Times New Roman" w:eastAsia="Times New Roman" w:hAnsi="Times New Roman" w:cs="Times New Roman"/>
          <w:sz w:val="18"/>
          <w:szCs w:val="18"/>
        </w:rPr>
        <w:sectPr w:rsidR="00242C4D">
          <w:type w:val="continuous"/>
          <w:pgSz w:w="12240" w:h="15840"/>
          <w:pgMar w:top="360" w:right="1300" w:bottom="280" w:left="620" w:header="720" w:footer="720" w:gutter="0"/>
          <w:cols w:space="720"/>
        </w:sectPr>
      </w:pPr>
    </w:p>
    <w:p w:rsidR="00242C4D" w:rsidRDefault="00426A73">
      <w:pPr>
        <w:pStyle w:val="Heading1"/>
        <w:numPr>
          <w:ilvl w:val="0"/>
          <w:numId w:val="3"/>
        </w:numPr>
        <w:tabs>
          <w:tab w:val="left" w:pos="420"/>
        </w:tabs>
        <w:spacing w:before="56"/>
        <w:ind w:left="419" w:hanging="299"/>
        <w:jc w:val="left"/>
        <w:rPr>
          <w:rFonts w:cs="Times New Roman"/>
          <w:b w:val="0"/>
          <w:bCs w:val="0"/>
        </w:rPr>
      </w:pPr>
      <w:proofErr w:type="gramStart"/>
      <w:r>
        <w:rPr>
          <w:spacing w:val="-1"/>
        </w:rPr>
        <w:lastRenderedPageBreak/>
        <w:t>Proposed Code Amendment</w:t>
      </w:r>
      <w:r>
        <w:rPr>
          <w:b w:val="0"/>
          <w:spacing w:val="-1"/>
        </w:rPr>
        <w:t>.</w:t>
      </w:r>
      <w:proofErr w:type="gramEnd"/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tabs>
          <w:tab w:val="left" w:pos="1760"/>
          <w:tab w:val="left" w:pos="371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Code(s) </w:t>
      </w:r>
      <w:r>
        <w:rPr>
          <w:rFonts w:ascii="Times New Roman"/>
          <w:spacing w:val="-1"/>
          <w:sz w:val="24"/>
        </w:rPr>
        <w:t>IFC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Section(s)</w:t>
      </w:r>
      <w:r>
        <w:rPr>
          <w:rFonts w:ascii="Times New Roman"/>
          <w:b/>
          <w:sz w:val="24"/>
        </w:rPr>
        <w:t xml:space="preserve"> 1105.1</w:t>
      </w:r>
      <w:r>
        <w:rPr>
          <w:rFonts w:ascii="Times New Roman"/>
          <w:b/>
          <w:sz w:val="24"/>
        </w:rPr>
        <w:tab/>
      </w:r>
      <w:proofErr w:type="gramStart"/>
      <w:r>
        <w:rPr>
          <w:rFonts w:ascii="Times New Roman"/>
          <w:sz w:val="24"/>
        </w:rPr>
        <w:t>Page</w:t>
      </w:r>
      <w:proofErr w:type="gramEnd"/>
      <w:r>
        <w:rPr>
          <w:rFonts w:ascii="Times New Roman"/>
          <w:sz w:val="24"/>
        </w:rPr>
        <w:t xml:space="preserve"> 209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numPr>
          <w:ilvl w:val="0"/>
          <w:numId w:val="2"/>
        </w:numPr>
        <w:tabs>
          <w:tab w:val="left" w:pos="1561"/>
        </w:tabs>
        <w:ind w:hanging="720"/>
      </w:pPr>
      <w:r>
        <w:rPr>
          <w:b/>
        </w:rPr>
        <w:t>General.</w:t>
      </w:r>
      <w:r>
        <w:rPr>
          <w:b/>
          <w:spacing w:val="59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I-2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meet </w:t>
      </w:r>
      <w:r>
        <w:t xml:space="preserve">all of the following </w:t>
      </w:r>
      <w:r>
        <w:rPr>
          <w:spacing w:val="-1"/>
        </w:rPr>
        <w:t>requirements: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numPr>
          <w:ilvl w:val="1"/>
          <w:numId w:val="2"/>
        </w:numPr>
        <w:tabs>
          <w:tab w:val="left" w:pos="2280"/>
        </w:tabs>
      </w:pPr>
      <w:r>
        <w:t>The</w:t>
      </w:r>
      <w:r>
        <w:rPr>
          <w:spacing w:val="-1"/>
        </w:rPr>
        <w:t xml:space="preserve"> minimum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requirements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1103.</w:t>
      </w:r>
    </w:p>
    <w:p w:rsidR="00242C4D" w:rsidRDefault="00426A73">
      <w:pPr>
        <w:pStyle w:val="BodyText"/>
        <w:numPr>
          <w:ilvl w:val="1"/>
          <w:numId w:val="2"/>
        </w:numPr>
        <w:tabs>
          <w:tab w:val="left" w:pos="2280"/>
        </w:tabs>
      </w:pPr>
      <w:r>
        <w:t xml:space="preserve">The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means</w:t>
      </w:r>
      <w:r>
        <w:t xml:space="preserve"> of egress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in Section 1104.</w:t>
      </w:r>
    </w:p>
    <w:p w:rsidR="00242C4D" w:rsidRDefault="00426A73">
      <w:pPr>
        <w:pStyle w:val="BodyText"/>
        <w:numPr>
          <w:ilvl w:val="1"/>
          <w:numId w:val="2"/>
        </w:numPr>
        <w:tabs>
          <w:tab w:val="left" w:pos="2280"/>
        </w:tabs>
      </w:pPr>
      <w:r>
        <w:t xml:space="preserve">The additional egress and </w:t>
      </w:r>
      <w:r>
        <w:rPr>
          <w:spacing w:val="-1"/>
        </w:rPr>
        <w:t xml:space="preserve">construction </w:t>
      </w:r>
      <w:r>
        <w:t>requirements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1105.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ind w:left="1560" w:right="353"/>
      </w:pPr>
      <w:proofErr w:type="gramStart"/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provisions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with the construction requirements</w:t>
      </w:r>
      <w:r>
        <w:t xml:space="preserve"> that applied at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of</w:t>
      </w:r>
      <w:r>
        <w:rPr>
          <w:spacing w:val="-1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</w:t>
      </w:r>
      <w:r>
        <w:t>restrictive provisions shall apply.</w:t>
      </w:r>
      <w:proofErr w:type="gramEnd"/>
    </w:p>
    <w:p w:rsidR="00242C4D" w:rsidRDefault="00242C4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Heading1"/>
        <w:ind w:left="119"/>
        <w:rPr>
          <w:b w:val="0"/>
          <w:bCs w:val="0"/>
        </w:rPr>
      </w:pPr>
      <w:r>
        <w:t>Amend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follows:</w:t>
      </w:r>
    </w:p>
    <w:p w:rsidR="00242C4D" w:rsidRDefault="00242C4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42C4D" w:rsidRDefault="00426A73">
      <w:pPr>
        <w:pStyle w:val="BodyText"/>
        <w:numPr>
          <w:ilvl w:val="0"/>
          <w:numId w:val="1"/>
        </w:numPr>
        <w:tabs>
          <w:tab w:val="left" w:pos="1561"/>
        </w:tabs>
        <w:ind w:right="353" w:hanging="720"/>
      </w:pPr>
      <w:r>
        <w:rPr>
          <w:b/>
        </w:rPr>
        <w:t>General.</w:t>
      </w:r>
      <w:r>
        <w:rPr>
          <w:b/>
          <w:spacing w:val="58"/>
        </w:rPr>
        <w:t xml:space="preserve"> </w:t>
      </w:r>
      <w:r>
        <w:rPr>
          <w:u w:val="single" w:color="000000"/>
        </w:rPr>
        <w:t>This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section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shall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applied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1"/>
          <w:u w:val="single" w:color="000000"/>
        </w:rPr>
        <w:t xml:space="preserve"> jurisdictions </w:t>
      </w:r>
      <w:r>
        <w:rPr>
          <w:u w:val="single" w:color="000000"/>
        </w:rPr>
        <w:t>conducting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survey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"/>
          <w:u w:val="single" w:color="000000"/>
        </w:rPr>
        <w:t xml:space="preserve"> compliance </w:t>
      </w:r>
      <w:r>
        <w:rPr>
          <w:u w:val="single" w:color="000000"/>
        </w:rPr>
        <w:t>with</w:t>
      </w:r>
      <w:r>
        <w:rPr>
          <w:spacing w:val="41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Centers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Medicare</w:t>
      </w:r>
      <w:r>
        <w:rPr>
          <w:spacing w:val="-1"/>
          <w:u w:val="single" w:color="000000"/>
        </w:rPr>
        <w:t xml:space="preserve"> and</w:t>
      </w:r>
      <w:r>
        <w:rPr>
          <w:u w:val="single" w:color="000000"/>
        </w:rPr>
        <w:t xml:space="preserve"> Medicare</w:t>
      </w:r>
      <w:r>
        <w:rPr>
          <w:spacing w:val="-1"/>
          <w:u w:val="single" w:color="000000"/>
        </w:rPr>
        <w:t xml:space="preserve"> reimbursement program.</w:t>
      </w:r>
    </w:p>
    <w:p w:rsidR="00242C4D" w:rsidRDefault="00242C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42C4D" w:rsidRDefault="00426A73">
      <w:pPr>
        <w:pStyle w:val="BodyText"/>
        <w:spacing w:before="69"/>
        <w:ind w:left="1560"/>
      </w:pPr>
      <w:r>
        <w:t xml:space="preserve">Existing Group I-2 shall </w:t>
      </w:r>
      <w:r>
        <w:rPr>
          <w:spacing w:val="-1"/>
        </w:rPr>
        <w:t>meet</w:t>
      </w:r>
      <w:r>
        <w:t xml:space="preserve"> all </w:t>
      </w:r>
      <w:r>
        <w:rPr>
          <w:spacing w:val="-1"/>
        </w:rPr>
        <w:t>of the following requirements: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numPr>
          <w:ilvl w:val="1"/>
          <w:numId w:val="1"/>
        </w:numPr>
        <w:tabs>
          <w:tab w:val="left" w:pos="2280"/>
        </w:tabs>
      </w:pPr>
      <w:r>
        <w:t>The</w:t>
      </w:r>
      <w:r>
        <w:rPr>
          <w:spacing w:val="-1"/>
        </w:rPr>
        <w:t xml:space="preserve"> minimum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requirements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1103.</w:t>
      </w:r>
    </w:p>
    <w:p w:rsidR="00242C4D" w:rsidRDefault="00426A73">
      <w:pPr>
        <w:pStyle w:val="BodyText"/>
        <w:numPr>
          <w:ilvl w:val="1"/>
          <w:numId w:val="1"/>
        </w:numPr>
        <w:tabs>
          <w:tab w:val="left" w:pos="2280"/>
        </w:tabs>
      </w:pPr>
      <w:r>
        <w:t xml:space="preserve">The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means</w:t>
      </w:r>
      <w:r>
        <w:t xml:space="preserve"> of egress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in Section 1104.</w:t>
      </w:r>
    </w:p>
    <w:p w:rsidR="00242C4D" w:rsidRDefault="00426A73">
      <w:pPr>
        <w:pStyle w:val="BodyText"/>
        <w:numPr>
          <w:ilvl w:val="1"/>
          <w:numId w:val="1"/>
        </w:numPr>
        <w:tabs>
          <w:tab w:val="left" w:pos="2280"/>
        </w:tabs>
      </w:pPr>
      <w:r>
        <w:t xml:space="preserve">The additional egress and </w:t>
      </w:r>
      <w:r>
        <w:rPr>
          <w:spacing w:val="-1"/>
        </w:rPr>
        <w:t xml:space="preserve">construction </w:t>
      </w:r>
      <w:r>
        <w:t>requirements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1105.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ind w:left="1560" w:right="353"/>
      </w:pPr>
      <w:proofErr w:type="gramStart"/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provisions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with the construction requirements</w:t>
      </w:r>
      <w:r>
        <w:t xml:space="preserve"> that applied at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of</w:t>
      </w:r>
      <w:r>
        <w:rPr>
          <w:spacing w:val="-1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</w:t>
      </w:r>
      <w:r>
        <w:t>restrictive provisions shall apply.</w:t>
      </w:r>
      <w:proofErr w:type="gramEnd"/>
    </w:p>
    <w:p w:rsidR="00242C4D" w:rsidRDefault="00242C4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Heading1"/>
        <w:numPr>
          <w:ilvl w:val="0"/>
          <w:numId w:val="3"/>
        </w:numPr>
        <w:tabs>
          <w:tab w:val="left" w:pos="480"/>
        </w:tabs>
        <w:ind w:left="480" w:hanging="360"/>
        <w:jc w:val="left"/>
        <w:rPr>
          <w:b w:val="0"/>
          <w:bCs w:val="0"/>
        </w:rPr>
      </w:pPr>
      <w:r>
        <w:t>Briefly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amendment,</w:t>
      </w:r>
      <w:r>
        <w:t xml:space="preserve"> including the purpose, benefits and problems </w:t>
      </w:r>
      <w:r>
        <w:rPr>
          <w:spacing w:val="-1"/>
        </w:rPr>
        <w:t>addressed.</w:t>
      </w:r>
    </w:p>
    <w:p w:rsidR="00242C4D" w:rsidRDefault="00242C4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42C4D" w:rsidRDefault="00426A73">
      <w:pPr>
        <w:pStyle w:val="BodyText"/>
        <w:ind w:left="480" w:right="107"/>
      </w:pPr>
      <w:r>
        <w:t>Section 1105 is new to the 2015 Fire Code and provides</w:t>
      </w:r>
      <w:r>
        <w:rPr>
          <w:spacing w:val="-2"/>
        </w:rPr>
        <w:t xml:space="preserve"> </w:t>
      </w:r>
      <w:r>
        <w:t xml:space="preserve">retroactive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t xml:space="preserve"> for hospitals.</w:t>
      </w:r>
      <w:r>
        <w:rPr>
          <w:spacing w:val="60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 xml:space="preserve">content </w:t>
      </w:r>
      <w:r>
        <w:rPr>
          <w:spacing w:val="-1"/>
        </w:rPr>
        <w:t>essentially</w:t>
      </w:r>
      <w:r>
        <w:t xml:space="preserve"> </w:t>
      </w:r>
      <w:r>
        <w:rPr>
          <w:spacing w:val="-1"/>
        </w:rPr>
        <w:t>matches</w:t>
      </w:r>
      <w:r>
        <w:t xml:space="preserve"> the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 xml:space="preserve">requirements </w:t>
      </w:r>
      <w:r>
        <w:t xml:space="preserve">used by the </w:t>
      </w:r>
      <w:r>
        <w:rPr>
          <w:spacing w:val="-1"/>
        </w:rPr>
        <w:t>Washington</w:t>
      </w:r>
      <w:r>
        <w:t xml:space="preserve"> State Office of the State</w:t>
      </w:r>
      <w:r>
        <w:rPr>
          <w:spacing w:val="69"/>
        </w:rPr>
        <w:t xml:space="preserve"> </w:t>
      </w:r>
      <w:r>
        <w:t>Marshal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hospitals.</w:t>
      </w:r>
      <w:r>
        <w:rPr>
          <w:spacing w:val="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this chapter by local authorities having jurisdiction </w:t>
      </w:r>
      <w:r>
        <w:rPr>
          <w:spacing w:val="-1"/>
        </w:rPr>
        <w:t>would create the oppo</w:t>
      </w:r>
      <w:r>
        <w:rPr>
          <w:spacing w:val="-1"/>
        </w:rPr>
        <w:t>rtunity, by way of</w:t>
      </w:r>
      <w:r>
        <w:rPr>
          <w:spacing w:val="-2"/>
        </w:rPr>
        <w:t xml:space="preserve"> </w:t>
      </w:r>
      <w:r>
        <w:t>interpretation,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AHJ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direction contrary to the</w:t>
      </w:r>
      <w:r>
        <w:rPr>
          <w:spacing w:val="28"/>
        </w:rPr>
        <w:t xml:space="preserve"> </w:t>
      </w:r>
      <w:r>
        <w:rPr>
          <w:spacing w:val="-1"/>
        </w:rPr>
        <w:t>OSFM.</w:t>
      </w:r>
      <w:r>
        <w:rPr>
          <w:spacing w:val="59"/>
        </w:rPr>
        <w:t xml:space="preserve"> </w:t>
      </w:r>
      <w:r>
        <w:rPr>
          <w:spacing w:val="-1"/>
        </w:rPr>
        <w:t xml:space="preserve">Differing interpretations would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confusing,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worse</w:t>
      </w:r>
      <w:r>
        <w:rPr>
          <w:spacing w:val="-1"/>
        </w:rPr>
        <w:t xml:space="preserve"> </w:t>
      </w:r>
      <w:r>
        <w:t>conflicting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place</w:t>
      </w:r>
      <w:r>
        <w:rPr>
          <w:spacing w:val="26"/>
        </w:rPr>
        <w:t xml:space="preserve"> </w:t>
      </w:r>
      <w:r>
        <w:t xml:space="preserve">the facility </w:t>
      </w:r>
      <w:r>
        <w:rPr>
          <w:spacing w:val="-1"/>
        </w:rPr>
        <w:t>out</w:t>
      </w:r>
      <w:r>
        <w:t xml:space="preserve"> of </w:t>
      </w:r>
      <w:r>
        <w:rPr>
          <w:spacing w:val="-1"/>
        </w:rPr>
        <w:t>compliance</w:t>
      </w:r>
      <w:r>
        <w:t xml:space="preserve"> with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requirements </w:t>
      </w:r>
      <w:r>
        <w:t>for</w:t>
      </w:r>
      <w:r>
        <w:rPr>
          <w:spacing w:val="-1"/>
        </w:rPr>
        <w:t xml:space="preserve"> reimbursement.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retroactive</w:t>
      </w:r>
      <w:r>
        <w:rPr>
          <w:spacing w:val="-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 xml:space="preserve">has the </w:t>
      </w:r>
      <w:r>
        <w:rPr>
          <w:spacing w:val="-1"/>
        </w:rPr>
        <w:t>potential</w:t>
      </w:r>
      <w:r>
        <w:t xml:space="preserve"> to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retrofit</w:t>
      </w:r>
      <w:r>
        <w:t xml:space="preserve"> </w:t>
      </w:r>
      <w:r>
        <w:rPr>
          <w:spacing w:val="-1"/>
        </w:rPr>
        <w:t>or modifications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construction</w:t>
      </w:r>
      <w:r>
        <w:rPr>
          <w:spacing w:val="-2"/>
        </w:rPr>
        <w:t xml:space="preserve"> </w:t>
      </w:r>
      <w:r>
        <w:t>the need for careful</w:t>
      </w:r>
      <w:r>
        <w:rPr>
          <w:spacing w:val="7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these</w:t>
      </w:r>
      <w:r>
        <w:t xml:space="preserve"> rules is </w:t>
      </w:r>
      <w:r>
        <w:rPr>
          <w:spacing w:val="-1"/>
        </w:rPr>
        <w:t>essential.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ind w:left="480" w:right="353"/>
      </w:pPr>
      <w:r>
        <w:t>Hospitals</w:t>
      </w:r>
      <w:r>
        <w:rPr>
          <w:spacing w:val="-1"/>
        </w:rPr>
        <w:t xml:space="preserve"> exist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highly </w:t>
      </w:r>
      <w:r>
        <w:t>regulated</w:t>
      </w:r>
      <w:r>
        <w:rPr>
          <w:spacing w:val="-1"/>
        </w:rPr>
        <w:t xml:space="preserve"> environment.</w:t>
      </w:r>
      <w:r>
        <w:rPr>
          <w:spacing w:val="59"/>
        </w:rPr>
        <w:t xml:space="preserve"> </w:t>
      </w:r>
      <w:r>
        <w:t>Their</w:t>
      </w:r>
      <w:r>
        <w:rPr>
          <w:spacing w:val="-1"/>
        </w:rPr>
        <w:t xml:space="preserve"> associations </w:t>
      </w:r>
      <w:r>
        <w:t>and</w:t>
      </w:r>
      <w:r>
        <w:rPr>
          <w:spacing w:val="-1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 xml:space="preserve">appropriately identify where inconsistency exists among </w:t>
      </w:r>
      <w:r>
        <w:t>regulatory</w:t>
      </w:r>
      <w:r>
        <w:rPr>
          <w:spacing w:val="-1"/>
        </w:rPr>
        <w:t xml:space="preserve"> </w:t>
      </w:r>
      <w:r>
        <w:t>authorities.</w:t>
      </w:r>
      <w:r>
        <w:rPr>
          <w:spacing w:val="59"/>
        </w:rPr>
        <w:t xml:space="preserve"> </w:t>
      </w:r>
      <w:r>
        <w:t>Inconsistencies</w:t>
      </w:r>
      <w:r>
        <w:rPr>
          <w:spacing w:val="-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retroactive requirements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unfair,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sure</w:t>
      </w:r>
      <w:r>
        <w:t xml:space="preserve"> to be </w:t>
      </w:r>
      <w:r>
        <w:rPr>
          <w:spacing w:val="-1"/>
        </w:rPr>
        <w:t>noticed</w:t>
      </w:r>
      <w:r>
        <w:t xml:space="preserve"> by </w:t>
      </w:r>
      <w:r>
        <w:rPr>
          <w:spacing w:val="-1"/>
        </w:rPr>
        <w:t>the</w:t>
      </w:r>
      <w:r>
        <w:t xml:space="preserve"> industry.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ind w:left="479" w:right="295"/>
      </w:pPr>
      <w:r>
        <w:t>The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1105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alternative to the NFPA 101 Life</w:t>
      </w:r>
      <w:r>
        <w:rPr>
          <w:spacing w:val="25"/>
        </w:rPr>
        <w:t xml:space="preserve"> </w:t>
      </w:r>
      <w:r>
        <w:t>Safety Code.  To date, the federal</w:t>
      </w:r>
      <w:r>
        <w:rPr>
          <w:spacing w:val="-1"/>
        </w:rPr>
        <w:t xml:space="preserve"> authorizes that adopt </w:t>
      </w:r>
      <w:r>
        <w:t xml:space="preserve">NFPA 101 for healthcare </w:t>
      </w:r>
      <w:r>
        <w:rPr>
          <w:spacing w:val="-1"/>
        </w:rPr>
        <w:t xml:space="preserve">facilities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moved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ICC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Code.</w:t>
      </w:r>
      <w:r>
        <w:rPr>
          <w:spacing w:val="59"/>
        </w:rPr>
        <w:t xml:space="preserve"> </w:t>
      </w:r>
      <w:r>
        <w:t>Without</w:t>
      </w:r>
      <w:r>
        <w:rPr>
          <w:spacing w:val="-1"/>
        </w:rPr>
        <w:t xml:space="preserve"> amendment, </w:t>
      </w:r>
      <w:r>
        <w:t>this</w:t>
      </w:r>
      <w:r>
        <w:rPr>
          <w:spacing w:val="-1"/>
        </w:rPr>
        <w:t xml:space="preserve"> </w:t>
      </w:r>
      <w:r>
        <w:t>place</w:t>
      </w:r>
      <w:r>
        <w:t>s</w:t>
      </w:r>
      <w:r>
        <w:rPr>
          <w:spacing w:val="-1"/>
        </w:rPr>
        <w:t xml:space="preserve"> hospitals </w:t>
      </w:r>
      <w:r>
        <w:t>and</w:t>
      </w:r>
      <w:r>
        <w:rPr>
          <w:spacing w:val="-1"/>
        </w:rPr>
        <w:t xml:space="preserve"> enforcement</w:t>
      </w:r>
      <w:r>
        <w:t xml:space="preserve"> agents in a </w:t>
      </w:r>
      <w:r>
        <w:rPr>
          <w:spacing w:val="-1"/>
        </w:rPr>
        <w:t>potentially</w:t>
      </w:r>
      <w:r>
        <w:rPr>
          <w:spacing w:val="57"/>
        </w:rPr>
        <w:t xml:space="preserve"> </w:t>
      </w:r>
      <w:r>
        <w:t>difficult place.</w:t>
      </w:r>
    </w:p>
    <w:p w:rsidR="00242C4D" w:rsidRDefault="00242C4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42C4D" w:rsidRDefault="00426A73">
      <w:pPr>
        <w:pStyle w:val="BodyText"/>
        <w:ind w:left="480" w:right="35"/>
      </w:pP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 are already being adequately</w:t>
      </w:r>
      <w:r>
        <w:rPr>
          <w:spacing w:val="-1"/>
        </w:rPr>
        <w:t xml:space="preserve"> </w:t>
      </w:r>
      <w:r>
        <w:t xml:space="preserve">applied through the </w:t>
      </w:r>
      <w:r>
        <w:rPr>
          <w:spacing w:val="-1"/>
        </w:rPr>
        <w:t>Washington</w:t>
      </w:r>
      <w:r>
        <w:t xml:space="preserve"> States</w:t>
      </w:r>
      <w:r>
        <w:rPr>
          <w:spacing w:val="28"/>
        </w:rPr>
        <w:t xml:space="preserve"> </w:t>
      </w:r>
      <w:r>
        <w:t>hospital regulation to the current federal standards.</w:t>
      </w:r>
      <w:r>
        <w:rPr>
          <w:spacing w:val="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scoping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 xml:space="preserve">established State </w:t>
      </w:r>
      <w:r>
        <w:rPr>
          <w:spacing w:val="-1"/>
        </w:rPr>
        <w:t>processes</w:t>
      </w:r>
      <w:r>
        <w:t xml:space="preserve"> with </w:t>
      </w:r>
      <w:r>
        <w:rPr>
          <w:spacing w:val="-1"/>
        </w:rPr>
        <w:t>minimal</w:t>
      </w:r>
      <w:r>
        <w:t xml:space="preserve"> code </w:t>
      </w:r>
      <w:r>
        <w:rPr>
          <w:spacing w:val="-1"/>
        </w:rPr>
        <w:t>amendment.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numPr>
          <w:ilvl w:val="0"/>
          <w:numId w:val="3"/>
        </w:numPr>
        <w:tabs>
          <w:tab w:val="left" w:pos="480"/>
        </w:tabs>
        <w:ind w:left="48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Specify </w:t>
      </w:r>
      <w:r>
        <w:rPr>
          <w:rFonts w:ascii="Times New Roman"/>
          <w:b/>
          <w:spacing w:val="-1"/>
          <w:sz w:val="24"/>
        </w:rPr>
        <w:t>what</w:t>
      </w:r>
      <w:r>
        <w:rPr>
          <w:rFonts w:ascii="Times New Roman"/>
          <w:b/>
          <w:sz w:val="24"/>
        </w:rPr>
        <w:t xml:space="preserve"> criteria this proposal meets. </w:t>
      </w:r>
      <w:r>
        <w:rPr>
          <w:rFonts w:ascii="Times New Roman"/>
          <w:sz w:val="24"/>
        </w:rPr>
        <w:t xml:space="preserve">You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z w:val="24"/>
        </w:rPr>
        <w:t xml:space="preserve"> select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z w:val="24"/>
        </w:rPr>
        <w:t xml:space="preserve"> than one.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  <w:sectPr w:rsidR="00242C4D">
          <w:pgSz w:w="12240" w:h="15840"/>
          <w:pgMar w:top="660" w:right="620" w:bottom="280" w:left="600" w:header="720" w:footer="720" w:gutter="0"/>
          <w:cols w:space="720"/>
        </w:sectPr>
      </w:pPr>
    </w:p>
    <w:p w:rsidR="00242C4D" w:rsidRDefault="00426A73">
      <w:pPr>
        <w:pStyle w:val="BodyText"/>
        <w:spacing w:before="56"/>
        <w:ind w:left="1636"/>
      </w:pPr>
      <w:r>
        <w:lastRenderedPageBreak/>
        <w:pict>
          <v:group id="_x0000_s1038" style="position:absolute;left:0;text-align:left;margin-left:90.7pt;margin-top:3.6pt;width:12.3pt;height:67.5pt;z-index:251663360;mso-position-horizontal-relative:page" coordorigin="1814,72" coordsize="246,1350">
            <v:group id="_x0000_s1051" style="position:absolute;left:1822;top:80;width:232;height:232" coordorigin="1822,80" coordsize="232,232">
              <v:shape id="_x0000_s1052" style="position:absolute;left:1822;top:80;width:232;height:232" coordorigin="1822,80" coordsize="232,232" path="m2053,80r-231,l1822,311r231,l2053,80xe" filled="f" strokeweight=".72pt">
                <v:path arrowok="t"/>
              </v:shape>
            </v:group>
            <v:group id="_x0000_s1049" style="position:absolute;left:1822;top:356;width:232;height:232" coordorigin="1822,356" coordsize="232,232">
              <v:shape id="_x0000_s1050" style="position:absolute;left:1822;top:356;width:232;height:232" coordorigin="1822,356" coordsize="232,232" path="m2053,356r-231,l1822,587r231,l2053,356xe" filled="f" strokeweight=".72pt">
                <v:path arrowok="t"/>
              </v:shape>
            </v:group>
            <v:group id="_x0000_s1047" style="position:absolute;left:1822;top:632;width:232;height:232" coordorigin="1822,632" coordsize="232,232">
              <v:shape id="_x0000_s1048" style="position:absolute;left:1822;top:632;width:232;height:232" coordorigin="1822,632" coordsize="232,232" path="m2053,632r-231,l1822,863r231,l2053,632xe" filled="f" strokeweight=".72pt">
                <v:path arrowok="t"/>
              </v:shape>
            </v:group>
            <v:group id="_x0000_s1045" style="position:absolute;left:1819;top:629;width:237;height:237" coordorigin="1819,629" coordsize="237,237">
              <v:shape id="_x0000_s1046" style="position:absolute;left:1819;top:629;width:237;height:237" coordorigin="1819,629" coordsize="237,237" path="m1819,629r237,237e" filled="f" strokeweight=".48pt">
                <v:path arrowok="t"/>
              </v:shape>
            </v:group>
            <v:group id="_x0000_s1043" style="position:absolute;left:1819;top:629;width:237;height:237" coordorigin="1819,629" coordsize="237,237">
              <v:shape id="_x0000_s1044" style="position:absolute;left:1819;top:629;width:237;height:237" coordorigin="1819,629" coordsize="237,237" path="m2056,629l1819,866e" filled="f" strokeweight=".48pt">
                <v:path arrowok="t"/>
              </v:shape>
            </v:group>
            <v:group id="_x0000_s1041" style="position:absolute;left:1822;top:908;width:232;height:232" coordorigin="1822,908" coordsize="232,232">
              <v:shape id="_x0000_s1042" style="position:absolute;left:1822;top:908;width:232;height:232" coordorigin="1822,908" coordsize="232,232" path="m2053,908r-231,l1822,1139r231,l2053,908xe" filled="f" strokeweight=".72pt">
                <v:path arrowok="t"/>
              </v:shape>
            </v:group>
            <v:group id="_x0000_s1039" style="position:absolute;left:1822;top:1184;width:232;height:232" coordorigin="1822,1184" coordsize="232,232">
              <v:shape id="_x0000_s1040" style="position:absolute;left:1822;top:1184;width:232;height:232" coordorigin="1822,1184" coordsize="232,232" path="m2053,1184r-231,l1822,1415r231,l2053,1184xe" filled="f" strokeweight=".72pt">
                <v:path arrowok="t"/>
              </v:shape>
            </v:group>
            <w10:wrap anchorx="page"/>
          </v:group>
        </w:pict>
      </w:r>
      <w:r>
        <w:t xml:space="preserve">The </w:t>
      </w:r>
      <w:r>
        <w:rPr>
          <w:spacing w:val="-1"/>
        </w:rPr>
        <w:t>amendment</w:t>
      </w:r>
      <w:r>
        <w:t xml:space="preserve"> is needed to </w:t>
      </w:r>
      <w:r>
        <w:rPr>
          <w:spacing w:val="-1"/>
        </w:rPr>
        <w:t xml:space="preserve">address </w:t>
      </w:r>
      <w:r>
        <w:t>a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life/safety</w:t>
      </w:r>
      <w:r>
        <w:rPr>
          <w:spacing w:val="-1"/>
        </w:rPr>
        <w:t xml:space="preserve"> </w:t>
      </w:r>
      <w:r>
        <w:t>need.</w:t>
      </w:r>
    </w:p>
    <w:p w:rsidR="00242C4D" w:rsidRDefault="00426A73">
      <w:pPr>
        <w:pStyle w:val="BodyText"/>
        <w:ind w:left="1636"/>
      </w:pPr>
      <w:r>
        <w:t xml:space="preserve">The </w:t>
      </w:r>
      <w:r>
        <w:rPr>
          <w:spacing w:val="-1"/>
        </w:rPr>
        <w:t>amendment</w:t>
      </w:r>
      <w:r>
        <w:t xml:space="preserve"> is n</w:t>
      </w:r>
      <w:r>
        <w:t xml:space="preserve">eeded to </w:t>
      </w:r>
      <w:r>
        <w:rPr>
          <w:spacing w:val="-1"/>
        </w:rPr>
        <w:t>address</w:t>
      </w:r>
      <w:r>
        <w:t xml:space="preserve"> a specific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or</w:t>
      </w:r>
      <w:r>
        <w:t xml:space="preserve"> statute.</w:t>
      </w:r>
    </w:p>
    <w:p w:rsidR="00242C4D" w:rsidRDefault="00426A73">
      <w:pPr>
        <w:pStyle w:val="BodyText"/>
        <w:ind w:left="1636" w:right="1998"/>
      </w:pPr>
      <w:r>
        <w:t xml:space="preserve">The </w:t>
      </w:r>
      <w:r>
        <w:rPr>
          <w:spacing w:val="-1"/>
        </w:rPr>
        <w:t>amendment</w:t>
      </w:r>
      <w:r>
        <w:t xml:space="preserve"> is needed for </w:t>
      </w:r>
      <w:r>
        <w:rPr>
          <w:spacing w:val="-1"/>
        </w:rPr>
        <w:t xml:space="preserve">consistency </w:t>
      </w:r>
      <w:r>
        <w:t>with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federal regulations.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amendment</w:t>
      </w:r>
      <w:r>
        <w:t xml:space="preserve"> is needed to </w:t>
      </w:r>
      <w:r>
        <w:rPr>
          <w:spacing w:val="-1"/>
        </w:rPr>
        <w:t>address</w:t>
      </w:r>
      <w:r>
        <w:t xml:space="preserve"> a unique character of the state.</w:t>
      </w:r>
    </w:p>
    <w:p w:rsidR="00242C4D" w:rsidRDefault="00426A73">
      <w:pPr>
        <w:pStyle w:val="BodyText"/>
        <w:ind w:left="1695"/>
      </w:pPr>
      <w:r>
        <w:t xml:space="preserve">The </w:t>
      </w:r>
      <w:r>
        <w:rPr>
          <w:spacing w:val="-1"/>
        </w:rPr>
        <w:t>amendment</w:t>
      </w:r>
      <w:r>
        <w:t xml:space="preserve"> corrects </w:t>
      </w:r>
      <w:r>
        <w:rPr>
          <w:spacing w:val="-1"/>
        </w:rPr>
        <w:t>errors</w:t>
      </w:r>
      <w:r>
        <w:t xml:space="preserve"> and </w:t>
      </w:r>
      <w:r>
        <w:rPr>
          <w:spacing w:val="-1"/>
        </w:rPr>
        <w:t>omissions.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numPr>
          <w:ilvl w:val="0"/>
          <w:numId w:val="3"/>
        </w:numPr>
        <w:tabs>
          <w:tab w:val="left" w:pos="580"/>
          <w:tab w:val="left" w:pos="3995"/>
          <w:tab w:val="left" w:pos="5004"/>
        </w:tabs>
        <w:ind w:left="940" w:right="5841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209.05pt;margin-top:1.2pt;width:11.6pt;height:11.6pt;z-index:-251660288;mso-position-horizontal-relative:page" coordorigin="4181,24" coordsize="232,232">
            <v:shape id="_x0000_s1037" style="position:absolute;left:4181;top:24;width:232;height:232" coordorigin="4181,24" coordsize="232,232" path="m4412,24r-231,l4181,255r231,l4412,24xe" filled="f" strokeweight=".72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259.15pt;margin-top:.8pt;width:12.3pt;height:12.3pt;z-index:-251659264;mso-position-horizontal-relative:page" coordorigin="5183,16" coordsize="246,246">
            <v:group id="_x0000_s1034" style="position:absolute;left:5190;top:24;width:232;height:232" coordorigin="5190,24" coordsize="232,232">
              <v:shape id="_x0000_s1035" style="position:absolute;left:5190;top:24;width:232;height:232" coordorigin="5190,24" coordsize="232,232" path="m5422,24r-232,l5190,255r232,l5422,24xe" filled="f" strokeweight=".72pt">
                <v:path arrowok="t"/>
              </v:shape>
            </v:group>
            <v:group id="_x0000_s1032" style="position:absolute;left:5188;top:21;width:237;height:237" coordorigin="5188,21" coordsize="237,237">
              <v:shape id="_x0000_s1033" style="position:absolute;left:5188;top:21;width:237;height:237" coordorigin="5188,21" coordsize="237,237" path="m5188,21r236,237e" filled="f" strokeweight=".48pt">
                <v:path arrowok="t"/>
              </v:shape>
            </v:group>
            <v:group id="_x0000_s1030" style="position:absolute;left:5188;top:21;width:237;height:237" coordorigin="5188,21" coordsize="237,237">
              <v:shape id="_x0000_s1031" style="position:absolute;left:5188;top:21;width:237;height:237" coordorigin="5188,21" coordsize="237,237" path="m5424,21l5188,258e" filled="f" strokeweight=".48pt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economic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impact: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Yes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Explain:</w:t>
      </w:r>
    </w:p>
    <w:p w:rsidR="00242C4D" w:rsidRDefault="00242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2C4D" w:rsidRDefault="00426A73">
      <w:pPr>
        <w:pStyle w:val="BodyText"/>
        <w:ind w:left="1120" w:right="185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economic </w:t>
      </w:r>
      <w:r>
        <w:t>impact,</w:t>
      </w:r>
      <w:r>
        <w:rPr>
          <w:spacing w:val="-1"/>
        </w:rPr>
        <w:t xml:space="preserve"> use</w:t>
      </w:r>
      <w:r>
        <w:t xml:space="preserve"> the Table below to </w:t>
      </w:r>
      <w:r>
        <w:rPr>
          <w:spacing w:val="-1"/>
        </w:rPr>
        <w:t>estimate</w:t>
      </w:r>
      <w:r>
        <w:t xml:space="preserve"> the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29"/>
        </w:rPr>
        <w:t xml:space="preserve"> </w:t>
      </w:r>
      <w:r>
        <w:t xml:space="preserve">on construction practices, users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public, </w:t>
      </w:r>
      <w:r>
        <w:t>the</w:t>
      </w:r>
      <w:r>
        <w:rPr>
          <w:spacing w:val="-1"/>
        </w:rPr>
        <w:t xml:space="preserve"> enforcement</w:t>
      </w:r>
      <w:r>
        <w:t xml:space="preserve"> community, and operation and</w:t>
      </w:r>
      <w:r>
        <w:rPr>
          <w:spacing w:val="31"/>
        </w:rPr>
        <w:t xml:space="preserve"> </w:t>
      </w:r>
      <w:r>
        <w:rPr>
          <w:spacing w:val="-1"/>
        </w:rPr>
        <w:t>maintenance.</w:t>
      </w:r>
      <w:r>
        <w:t xml:space="preserve"> If preferred, you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submit</w:t>
      </w:r>
      <w:r>
        <w:t xml:space="preserve"> an alternate cost benefit analysis.</w:t>
      </w:r>
    </w:p>
    <w:p w:rsidR="00242C4D" w:rsidRDefault="00242C4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350"/>
        <w:gridCol w:w="1350"/>
        <w:gridCol w:w="1530"/>
        <w:gridCol w:w="1530"/>
        <w:gridCol w:w="1530"/>
        <w:gridCol w:w="1710"/>
      </w:tblGrid>
      <w:tr w:rsidR="00242C4D">
        <w:trPr>
          <w:trHeight w:hRule="exact" w:val="263"/>
        </w:trPr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2C4D" w:rsidRDefault="00242C4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2C4D" w:rsidRDefault="00426A7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"/>
              </w:rPr>
              <w:t>Type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7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</w:rPr>
              <w:t>Construction</w:t>
            </w:r>
            <w:r>
              <w:rPr>
                <w:rFonts w:ascii="Times New Roman"/>
                <w:spacing w:val="-1"/>
                <w:position w:val="10"/>
                <w:sz w:val="14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8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</w:rPr>
              <w:t>Enforcement</w:t>
            </w:r>
            <w:r>
              <w:rPr>
                <w:rFonts w:ascii="Times New Roman"/>
                <w:spacing w:val="-1"/>
                <w:position w:val="10"/>
                <w:sz w:val="14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3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Operations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Maintenance</w:t>
            </w:r>
            <w:r>
              <w:rPr>
                <w:rFonts w:ascii="Times New Roman"/>
                <w:spacing w:val="-1"/>
                <w:position w:val="10"/>
                <w:sz w:val="14"/>
              </w:rPr>
              <w:t>3</w:t>
            </w:r>
          </w:p>
        </w:tc>
      </w:tr>
      <w:tr w:rsidR="00242C4D">
        <w:trPr>
          <w:trHeight w:hRule="exact" w:val="263"/>
        </w:trPr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Costs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Benefits</w:t>
            </w:r>
            <w:r>
              <w:rPr>
                <w:rFonts w:ascii="Times New Roman"/>
                <w:position w:val="10"/>
                <w:sz w:val="14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</w:rPr>
              <w:t>Benefits</w:t>
            </w:r>
            <w:r>
              <w:rPr>
                <w:rFonts w:ascii="Times New Roman"/>
                <w:spacing w:val="-1"/>
                <w:position w:val="10"/>
                <w:sz w:val="14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</w:rPr>
              <w:t>Benefits</w:t>
            </w:r>
            <w:r>
              <w:rPr>
                <w:rFonts w:ascii="Times New Roman"/>
                <w:spacing w:val="-1"/>
                <w:position w:val="10"/>
                <w:sz w:val="14"/>
              </w:rPr>
              <w:t>4</w:t>
            </w:r>
          </w:p>
        </w:tc>
      </w:tr>
      <w:tr w:rsidR="00242C4D">
        <w:trPr>
          <w:trHeight w:hRule="exact" w:val="26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Residential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  <w:tr w:rsidR="00242C4D">
        <w:trPr>
          <w:trHeight w:hRule="exact" w:val="26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5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Single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family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  <w:tr w:rsidR="00242C4D">
        <w:trPr>
          <w:trHeight w:hRule="exact" w:val="26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5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Multi-family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  <w:tr w:rsidR="00242C4D">
        <w:trPr>
          <w:trHeight w:hRule="exact" w:val="26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Commercial/Retail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  <w:tr w:rsidR="00242C4D">
        <w:trPr>
          <w:trHeight w:hRule="exact" w:val="26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Industrial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  <w:tr w:rsidR="00242C4D">
        <w:trPr>
          <w:trHeight w:hRule="exact" w:val="26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426A73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Institutional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4D" w:rsidRDefault="00242C4D"/>
        </w:tc>
      </w:tr>
    </w:tbl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242C4D" w:rsidRDefault="00426A73">
      <w:pPr>
        <w:pStyle w:val="BodyText"/>
        <w:spacing w:before="69"/>
        <w:ind w:left="220"/>
      </w:pP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completed </w:t>
      </w:r>
      <w:r>
        <w:t>proposal</w:t>
      </w:r>
      <w:r>
        <w:rPr>
          <w:spacing w:val="-1"/>
        </w:rPr>
        <w:t xml:space="preserve"> </w:t>
      </w:r>
      <w:r>
        <w:t>to:</w:t>
      </w:r>
      <w:r>
        <w:rPr>
          <w:spacing w:val="59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sbcc@ga.wa.gov</w:t>
        </w:r>
      </w:hyperlink>
    </w:p>
    <w:p w:rsidR="00242C4D" w:rsidRDefault="00426A73">
      <w:pPr>
        <w:pStyle w:val="BodyText"/>
        <w:spacing w:before="120"/>
        <w:ind w:left="219"/>
      </w:pPr>
      <w:r>
        <w:t xml:space="preserve">All questions </w:t>
      </w:r>
      <w:r>
        <w:rPr>
          <w:spacing w:val="-1"/>
        </w:rPr>
        <w:t>must</w:t>
      </w:r>
      <w:r>
        <w:t xml:space="preserve"> be answered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complete.</w:t>
      </w:r>
      <w:r>
        <w:rPr>
          <w:spacing w:val="59"/>
        </w:rPr>
        <w:t xml:space="preserve"> </w:t>
      </w:r>
      <w:r>
        <w:rPr>
          <w:spacing w:val="-1"/>
        </w:rPr>
        <w:t>Incomplete proposals will not be accepted.</w:t>
      </w: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2C4D" w:rsidRDefault="00242C4D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42C4D" w:rsidRDefault="00426A73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7pt;height:.7pt;mso-position-horizontal-relative:char;mso-position-vertical-relative:line" coordsize="2894,14">
            <v:group id="_x0000_s1027" style="position:absolute;left:7;top:7;width:2880;height:2" coordorigin="7,7" coordsize="2880,2">
              <v:shape id="_x0000_s1028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242C4D" w:rsidRDefault="00426A73">
      <w:pPr>
        <w:spacing w:before="71"/>
        <w:ind w:left="219" w:right="7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7"/>
          <w:sz w:val="10"/>
        </w:rPr>
        <w:t>1</w:t>
      </w:r>
      <w:r>
        <w:rPr>
          <w:rFonts w:ascii="Times New Roman"/>
          <w:spacing w:val="11"/>
          <w:position w:val="7"/>
          <w:sz w:val="10"/>
        </w:rPr>
        <w:t xml:space="preserve"> </w:t>
      </w:r>
      <w:r>
        <w:rPr>
          <w:rFonts w:ascii="Times New Roman"/>
          <w:sz w:val="16"/>
        </w:rPr>
        <w:t>$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/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square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foot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floor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area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other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cost.</w:t>
      </w:r>
      <w:r>
        <w:rPr>
          <w:rFonts w:ascii="Times New Roman"/>
          <w:spacing w:val="32"/>
          <w:sz w:val="16"/>
        </w:rPr>
        <w:t xml:space="preserve"> </w:t>
      </w:r>
      <w:r>
        <w:rPr>
          <w:rFonts w:ascii="Times New Roman"/>
          <w:sz w:val="16"/>
        </w:rPr>
        <w:t>Attach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data.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Construction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sz w:val="16"/>
        </w:rPr>
        <w:t>costs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costs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prior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occupancy,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include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both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design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direct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construction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costs</w:t>
      </w:r>
      <w:r>
        <w:rPr>
          <w:rFonts w:ascii="Times New Roman"/>
          <w:spacing w:val="69"/>
          <w:w w:val="99"/>
          <w:sz w:val="16"/>
        </w:rPr>
        <w:t xml:space="preserve"> </w:t>
      </w:r>
      <w:r>
        <w:rPr>
          <w:rFonts w:ascii="Times New Roman"/>
          <w:sz w:val="16"/>
        </w:rPr>
        <w:t>that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impact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total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cost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construction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owner/consumer.</w:t>
      </w:r>
    </w:p>
    <w:p w:rsidR="00242C4D" w:rsidRDefault="00242C4D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242C4D" w:rsidRDefault="00426A73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7"/>
          <w:sz w:val="10"/>
        </w:rPr>
        <w:t>2</w:t>
      </w:r>
      <w:r>
        <w:rPr>
          <w:rFonts w:ascii="Times New Roman"/>
          <w:spacing w:val="10"/>
          <w:position w:val="7"/>
          <w:sz w:val="10"/>
        </w:rPr>
        <w:t xml:space="preserve"> </w:t>
      </w:r>
      <w:r>
        <w:rPr>
          <w:rFonts w:ascii="Times New Roman"/>
          <w:sz w:val="16"/>
        </w:rPr>
        <w:t>Cost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project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plan.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Attach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data.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Enforcement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sz w:val="16"/>
        </w:rPr>
        <w:t>costs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include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governmental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review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plans,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field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inspection,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other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action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required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enforcement.</w:t>
      </w:r>
    </w:p>
    <w:p w:rsidR="00242C4D" w:rsidRDefault="00242C4D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242C4D" w:rsidRDefault="00426A73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7"/>
          <w:sz w:val="10"/>
        </w:rPr>
        <w:t>3</w:t>
      </w:r>
      <w:r>
        <w:rPr>
          <w:rFonts w:ascii="Times New Roman"/>
          <w:spacing w:val="11"/>
          <w:position w:val="7"/>
          <w:sz w:val="10"/>
        </w:rPr>
        <w:t xml:space="preserve"> </w:t>
      </w:r>
      <w:r>
        <w:rPr>
          <w:rFonts w:ascii="Times New Roman"/>
          <w:sz w:val="16"/>
        </w:rPr>
        <w:t>Cost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building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owner/tenants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over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life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project.</w:t>
      </w:r>
    </w:p>
    <w:p w:rsidR="00242C4D" w:rsidRDefault="00242C4D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242C4D" w:rsidRDefault="00426A73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7"/>
          <w:sz w:val="10"/>
        </w:rPr>
        <w:t>4</w:t>
      </w:r>
      <w:r>
        <w:rPr>
          <w:rFonts w:ascii="Times New Roman"/>
          <w:spacing w:val="8"/>
          <w:position w:val="7"/>
          <w:sz w:val="10"/>
        </w:rPr>
        <w:t xml:space="preserve"> </w:t>
      </w:r>
      <w:r>
        <w:rPr>
          <w:rFonts w:ascii="Times New Roman"/>
          <w:spacing w:val="-1"/>
          <w:sz w:val="16"/>
        </w:rPr>
        <w:t>Measurable</w:t>
      </w:r>
      <w:r>
        <w:rPr>
          <w:rFonts w:ascii="Times New Roman"/>
          <w:spacing w:val="-7"/>
          <w:sz w:val="16"/>
        </w:rPr>
        <w:t xml:space="preserve"> </w:t>
      </w:r>
      <w:proofErr w:type="gramStart"/>
      <w:r>
        <w:rPr>
          <w:rFonts w:ascii="Times New Roman"/>
          <w:sz w:val="16"/>
        </w:rPr>
        <w:t>benefit</w:t>
      </w:r>
      <w:proofErr w:type="gramEnd"/>
      <w:r>
        <w:rPr>
          <w:rFonts w:ascii="Times New Roman"/>
          <w:sz w:val="16"/>
        </w:rPr>
        <w:t>.</w:t>
      </w:r>
    </w:p>
    <w:sectPr w:rsidR="00242C4D">
      <w:pgSz w:w="12240" w:h="15840"/>
      <w:pgMar w:top="6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1F08"/>
    <w:multiLevelType w:val="hybridMultilevel"/>
    <w:tmpl w:val="17FC5FFA"/>
    <w:lvl w:ilvl="0" w:tplc="59D83E14">
      <w:numFmt w:val="none"/>
      <w:lvlText w:val=""/>
      <w:lvlJc w:val="left"/>
      <w:pPr>
        <w:tabs>
          <w:tab w:val="num" w:pos="360"/>
        </w:tabs>
      </w:pPr>
    </w:lvl>
    <w:lvl w:ilvl="1" w:tplc="D026BF2C">
      <w:start w:val="1"/>
      <w:numFmt w:val="decimal"/>
      <w:lvlText w:val="%2."/>
      <w:lvlJc w:val="left"/>
      <w:pPr>
        <w:ind w:left="22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338BF1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B4ACD698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428A076A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5" w:tplc="C30C2122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6" w:tplc="95E4DAB4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7" w:tplc="D14CC8E8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049041F0">
      <w:start w:val="1"/>
      <w:numFmt w:val="bullet"/>
      <w:lvlText w:val="•"/>
      <w:lvlJc w:val="left"/>
      <w:pPr>
        <w:ind w:left="9077" w:hanging="360"/>
      </w:pPr>
      <w:rPr>
        <w:rFonts w:hint="default"/>
      </w:rPr>
    </w:lvl>
  </w:abstractNum>
  <w:abstractNum w:abstractNumId="1">
    <w:nsid w:val="4CB622BC"/>
    <w:multiLevelType w:val="hybridMultilevel"/>
    <w:tmpl w:val="F66C58A2"/>
    <w:lvl w:ilvl="0" w:tplc="A0CE802E">
      <w:numFmt w:val="none"/>
      <w:lvlText w:val=""/>
      <w:lvlJc w:val="left"/>
      <w:pPr>
        <w:tabs>
          <w:tab w:val="num" w:pos="360"/>
        </w:tabs>
      </w:pPr>
    </w:lvl>
    <w:lvl w:ilvl="1" w:tplc="F3AEFDD6">
      <w:start w:val="1"/>
      <w:numFmt w:val="decimal"/>
      <w:lvlText w:val="%2."/>
      <w:lvlJc w:val="left"/>
      <w:pPr>
        <w:ind w:left="22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69CDC42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57C4964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BF70AC44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5" w:tplc="3C7CB84A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6" w:tplc="9B488B0E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7" w:tplc="3768FEB4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EAA4513C">
      <w:start w:val="1"/>
      <w:numFmt w:val="bullet"/>
      <w:lvlText w:val="•"/>
      <w:lvlJc w:val="left"/>
      <w:pPr>
        <w:ind w:left="9077" w:hanging="360"/>
      </w:pPr>
      <w:rPr>
        <w:rFonts w:hint="default"/>
      </w:rPr>
    </w:lvl>
  </w:abstractNum>
  <w:abstractNum w:abstractNumId="2">
    <w:nsid w:val="77A84ACA"/>
    <w:multiLevelType w:val="hybridMultilevel"/>
    <w:tmpl w:val="DD4C3190"/>
    <w:lvl w:ilvl="0" w:tplc="AE4649A4">
      <w:start w:val="1"/>
      <w:numFmt w:val="decimal"/>
      <w:lvlText w:val="%1."/>
      <w:lvlJc w:val="left"/>
      <w:pPr>
        <w:ind w:left="820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ACD4A4">
      <w:start w:val="1"/>
      <w:numFmt w:val="bullet"/>
      <w:lvlText w:val="•"/>
      <w:lvlJc w:val="left"/>
      <w:pPr>
        <w:ind w:left="1770" w:hanging="300"/>
      </w:pPr>
      <w:rPr>
        <w:rFonts w:hint="default"/>
      </w:rPr>
    </w:lvl>
    <w:lvl w:ilvl="2" w:tplc="1D7A25B4">
      <w:start w:val="1"/>
      <w:numFmt w:val="bullet"/>
      <w:lvlText w:val="•"/>
      <w:lvlJc w:val="left"/>
      <w:pPr>
        <w:ind w:left="2720" w:hanging="300"/>
      </w:pPr>
      <w:rPr>
        <w:rFonts w:hint="default"/>
      </w:rPr>
    </w:lvl>
    <w:lvl w:ilvl="3" w:tplc="E2E27DB6">
      <w:start w:val="1"/>
      <w:numFmt w:val="bullet"/>
      <w:lvlText w:val="•"/>
      <w:lvlJc w:val="left"/>
      <w:pPr>
        <w:ind w:left="3670" w:hanging="300"/>
      </w:pPr>
      <w:rPr>
        <w:rFonts w:hint="default"/>
      </w:rPr>
    </w:lvl>
    <w:lvl w:ilvl="4" w:tplc="4A2E241E">
      <w:start w:val="1"/>
      <w:numFmt w:val="bullet"/>
      <w:lvlText w:val="•"/>
      <w:lvlJc w:val="left"/>
      <w:pPr>
        <w:ind w:left="4620" w:hanging="300"/>
      </w:pPr>
      <w:rPr>
        <w:rFonts w:hint="default"/>
      </w:rPr>
    </w:lvl>
    <w:lvl w:ilvl="5" w:tplc="EAD6CFA6">
      <w:start w:val="1"/>
      <w:numFmt w:val="bullet"/>
      <w:lvlText w:val="•"/>
      <w:lvlJc w:val="left"/>
      <w:pPr>
        <w:ind w:left="5570" w:hanging="300"/>
      </w:pPr>
      <w:rPr>
        <w:rFonts w:hint="default"/>
      </w:rPr>
    </w:lvl>
    <w:lvl w:ilvl="6" w:tplc="8816469C">
      <w:start w:val="1"/>
      <w:numFmt w:val="bullet"/>
      <w:lvlText w:val="•"/>
      <w:lvlJc w:val="left"/>
      <w:pPr>
        <w:ind w:left="6520" w:hanging="300"/>
      </w:pPr>
      <w:rPr>
        <w:rFonts w:hint="default"/>
      </w:rPr>
    </w:lvl>
    <w:lvl w:ilvl="7" w:tplc="5AC845C0">
      <w:start w:val="1"/>
      <w:numFmt w:val="bullet"/>
      <w:lvlText w:val="•"/>
      <w:lvlJc w:val="left"/>
      <w:pPr>
        <w:ind w:left="7470" w:hanging="300"/>
      </w:pPr>
      <w:rPr>
        <w:rFonts w:hint="default"/>
      </w:rPr>
    </w:lvl>
    <w:lvl w:ilvl="8" w:tplc="4EB610BA">
      <w:start w:val="1"/>
      <w:numFmt w:val="bullet"/>
      <w:lvlText w:val="•"/>
      <w:lvlJc w:val="left"/>
      <w:pPr>
        <w:ind w:left="8420" w:hanging="3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2C4D"/>
    <w:rsid w:val="00242C4D"/>
    <w:rsid w:val="004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cc@ga.w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thew.campbell@doh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>State of Washington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CRS SBCC Proposal 2 Section 1105 applicability</dc:title>
  <dc:creator>mwc1303</dc:creator>
  <cp:lastModifiedBy>Bryden, Peggy (DES)</cp:lastModifiedBy>
  <cp:revision>2</cp:revision>
  <dcterms:created xsi:type="dcterms:W3CDTF">2015-02-27T17:15:00Z</dcterms:created>
  <dcterms:modified xsi:type="dcterms:W3CDTF">2015-02-28T01:15:00Z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2015-02-28T00:00:00Z</vt:filetime>
  </property>
</Properties>
</file>