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100C6C" w:rsidP="00100C6C">
      <w:pPr>
        <w:tabs>
          <w:tab w:val="left" w:pos="-720"/>
        </w:tabs>
        <w:jc w:val="right"/>
        <w:rPr>
          <w:rFonts w:ascii="Times New Roman" w:hAnsi="Times New Roman"/>
          <w:b/>
        </w:rPr>
      </w:pPr>
      <w:r>
        <w:rPr>
          <w:rFonts w:ascii="Times New Roman" w:hAnsi="Times New Roman"/>
          <w:b/>
        </w:rPr>
        <w:t>15-</w:t>
      </w:r>
      <w:r w:rsidR="002F5A86">
        <w:rPr>
          <w:rFonts w:ascii="Times New Roman" w:hAnsi="Times New Roman"/>
          <w:b/>
        </w:rPr>
        <w:t>153</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1.  State Building Code to be Amended</w:t>
      </w:r>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530BA0">
        <w:rPr>
          <w:rFonts w:ascii="Times New Roman" w:hAnsi="Times New Roman"/>
          <w:szCs w:val="24"/>
        </w:rPr>
        <w:fldChar w:fldCharType="begin">
          <w:ffData>
            <w:name w:val=""/>
            <w:enabled/>
            <w:calcOnExit w:val="0"/>
            <w:checkBox>
              <w:sizeAuto/>
              <w:default w:val="0"/>
            </w:checkBox>
          </w:ffData>
        </w:fldChar>
      </w:r>
      <w:r w:rsidR="00C27BA8">
        <w:rPr>
          <w:rFonts w:ascii="Times New Roman" w:hAnsi="Times New Roman"/>
          <w:szCs w:val="24"/>
        </w:rPr>
        <w:instrText xml:space="preserve"> FORMCHECKBOX </w:instrText>
      </w:r>
      <w:r w:rsidR="002F5A86">
        <w:rPr>
          <w:rFonts w:ascii="Times New Roman" w:hAnsi="Times New Roman"/>
          <w:szCs w:val="24"/>
        </w:rPr>
      </w:r>
      <w:r w:rsidR="002F5A86">
        <w:rPr>
          <w:rFonts w:ascii="Times New Roman" w:hAnsi="Times New Roman"/>
          <w:szCs w:val="24"/>
        </w:rPr>
        <w:fldChar w:fldCharType="separate"/>
      </w:r>
      <w:r w:rsidR="00530BA0">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530BA0"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F5A86">
        <w:rPr>
          <w:rFonts w:ascii="Times New Roman" w:hAnsi="Times New Roman"/>
          <w:szCs w:val="24"/>
        </w:rPr>
      </w:r>
      <w:r w:rsidR="002F5A86">
        <w:rPr>
          <w:rFonts w:ascii="Times New Roman" w:hAnsi="Times New Roman"/>
          <w:szCs w:val="24"/>
        </w:rPr>
        <w:fldChar w:fldCharType="separate"/>
      </w:r>
      <w:r w:rsidR="00530BA0"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530BA0"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F5A86">
        <w:rPr>
          <w:rFonts w:ascii="Times New Roman" w:hAnsi="Times New Roman"/>
          <w:szCs w:val="24"/>
        </w:rPr>
      </w:r>
      <w:r w:rsidR="002F5A86">
        <w:rPr>
          <w:rFonts w:ascii="Times New Roman" w:hAnsi="Times New Roman"/>
          <w:szCs w:val="24"/>
        </w:rPr>
        <w:fldChar w:fldCharType="separate"/>
      </w:r>
      <w:r w:rsidR="00530BA0"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530BA0"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F5A86">
        <w:rPr>
          <w:rFonts w:ascii="Times New Roman" w:hAnsi="Times New Roman"/>
          <w:szCs w:val="24"/>
        </w:rPr>
      </w:r>
      <w:r w:rsidR="002F5A86">
        <w:rPr>
          <w:rFonts w:ascii="Times New Roman" w:hAnsi="Times New Roman"/>
          <w:szCs w:val="24"/>
        </w:rPr>
        <w:fldChar w:fldCharType="separate"/>
      </w:r>
      <w:r w:rsidR="00530BA0"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530BA0">
        <w:rPr>
          <w:rFonts w:ascii="Times New Roman" w:hAnsi="Times New Roman"/>
          <w:szCs w:val="24"/>
        </w:rPr>
        <w:fldChar w:fldCharType="begin">
          <w:ffData>
            <w:name w:val=""/>
            <w:enabled/>
            <w:calcOnExit w:val="0"/>
            <w:checkBox>
              <w:sizeAuto/>
              <w:default w:val="1"/>
            </w:checkBox>
          </w:ffData>
        </w:fldChar>
      </w:r>
      <w:r w:rsidR="00C27BA8">
        <w:rPr>
          <w:rFonts w:ascii="Times New Roman" w:hAnsi="Times New Roman"/>
          <w:szCs w:val="24"/>
        </w:rPr>
        <w:instrText xml:space="preserve"> FORMCHECKBOX </w:instrText>
      </w:r>
      <w:r w:rsidR="002F5A86">
        <w:rPr>
          <w:rFonts w:ascii="Times New Roman" w:hAnsi="Times New Roman"/>
          <w:szCs w:val="24"/>
        </w:rPr>
      </w:r>
      <w:r w:rsidR="002F5A86">
        <w:rPr>
          <w:rFonts w:ascii="Times New Roman" w:hAnsi="Times New Roman"/>
          <w:szCs w:val="24"/>
        </w:rPr>
        <w:fldChar w:fldCharType="separate"/>
      </w:r>
      <w:r w:rsidR="00530BA0">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530BA0"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F5A86">
        <w:rPr>
          <w:rFonts w:ascii="Times New Roman" w:hAnsi="Times New Roman"/>
          <w:szCs w:val="24"/>
        </w:rPr>
      </w:r>
      <w:r w:rsidR="002F5A86">
        <w:rPr>
          <w:rFonts w:ascii="Times New Roman" w:hAnsi="Times New Roman"/>
          <w:szCs w:val="24"/>
        </w:rPr>
        <w:fldChar w:fldCharType="separate"/>
      </w:r>
      <w:r w:rsidR="00530BA0"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30BA0"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F5A86">
        <w:rPr>
          <w:rFonts w:ascii="Times New Roman" w:hAnsi="Times New Roman"/>
          <w:szCs w:val="24"/>
        </w:rPr>
      </w:r>
      <w:r w:rsidR="002F5A86">
        <w:rPr>
          <w:rFonts w:ascii="Times New Roman" w:hAnsi="Times New Roman"/>
          <w:szCs w:val="24"/>
        </w:rPr>
        <w:fldChar w:fldCharType="separate"/>
      </w:r>
      <w:r w:rsidR="00530BA0"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530BA0"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F5A86">
        <w:rPr>
          <w:rFonts w:ascii="Times New Roman" w:hAnsi="Times New Roman"/>
          <w:szCs w:val="24"/>
        </w:rPr>
      </w:r>
      <w:r w:rsidR="002F5A86">
        <w:rPr>
          <w:rFonts w:ascii="Times New Roman" w:hAnsi="Times New Roman"/>
          <w:szCs w:val="24"/>
        </w:rPr>
        <w:fldChar w:fldCharType="separate"/>
      </w:r>
      <w:r w:rsidR="00530BA0"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30BA0"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F5A86">
        <w:rPr>
          <w:rFonts w:ascii="Times New Roman" w:hAnsi="Times New Roman"/>
          <w:szCs w:val="24"/>
        </w:rPr>
      </w:r>
      <w:r w:rsidR="002F5A86">
        <w:rPr>
          <w:rFonts w:ascii="Times New Roman" w:hAnsi="Times New Roman"/>
          <w:szCs w:val="24"/>
        </w:rPr>
        <w:fldChar w:fldCharType="separate"/>
      </w:r>
      <w:r w:rsidR="00530BA0"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530BA0"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F5A86">
        <w:rPr>
          <w:rFonts w:ascii="Times New Roman" w:hAnsi="Times New Roman"/>
          <w:szCs w:val="24"/>
        </w:rPr>
      </w:r>
      <w:r w:rsidR="002F5A86">
        <w:rPr>
          <w:rFonts w:ascii="Times New Roman" w:hAnsi="Times New Roman"/>
          <w:szCs w:val="24"/>
        </w:rPr>
        <w:fldChar w:fldCharType="separate"/>
      </w:r>
      <w:r w:rsidR="00530BA0"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30BA0"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F5A86">
        <w:rPr>
          <w:rFonts w:ascii="Times New Roman" w:hAnsi="Times New Roman"/>
          <w:szCs w:val="24"/>
        </w:rPr>
      </w:r>
      <w:r w:rsidR="002F5A86">
        <w:rPr>
          <w:rFonts w:ascii="Times New Roman" w:hAnsi="Times New Roman"/>
          <w:szCs w:val="24"/>
        </w:rPr>
        <w:fldChar w:fldCharType="separate"/>
      </w:r>
      <w:r w:rsidR="00530BA0"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530BA0"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F5A86">
        <w:rPr>
          <w:rFonts w:ascii="Times New Roman" w:hAnsi="Times New Roman"/>
          <w:szCs w:val="24"/>
        </w:rPr>
      </w:r>
      <w:r w:rsidR="002F5A86">
        <w:rPr>
          <w:rFonts w:ascii="Times New Roman" w:hAnsi="Times New Roman"/>
          <w:szCs w:val="24"/>
        </w:rPr>
        <w:fldChar w:fldCharType="separate"/>
      </w:r>
      <w:r w:rsidR="00530BA0"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r w:rsidR="00C27BA8">
        <w:rPr>
          <w:rFonts w:ascii="Times New Roman" w:hAnsi="Times New Roman"/>
          <w:b/>
        </w:rPr>
        <w:t>1401.6.6</w:t>
      </w:r>
    </w:p>
    <w:p w:rsidR="00B807BC" w:rsidRDefault="00243532" w:rsidP="00B807BC">
      <w:r w:rsidRPr="007464D5">
        <w:rPr>
          <w:rFonts w:ascii="Times New Roman" w:hAnsi="Times New Roman"/>
          <w:b/>
          <w:szCs w:val="24"/>
        </w:rPr>
        <w:tab/>
      </w:r>
    </w:p>
    <w:p w:rsidR="00243532" w:rsidRPr="007464D5" w:rsidRDefault="00243532" w:rsidP="00243532">
      <w:pPr>
        <w:tabs>
          <w:tab w:val="left" w:pos="-720"/>
        </w:tabs>
        <w:rPr>
          <w:rFonts w:ascii="Times New Roman" w:hAnsi="Times New Roman"/>
          <w:szCs w:val="24"/>
        </w:rPr>
      </w:pPr>
    </w:p>
    <w:p w:rsidR="00243532" w:rsidRPr="00243532" w:rsidRDefault="00243532" w:rsidP="00243532">
      <w:pPr>
        <w:tabs>
          <w:tab w:val="left" w:pos="-720"/>
        </w:tabs>
        <w:rPr>
          <w:rFonts w:ascii="Times New Roman" w:hAnsi="Times New Roman"/>
          <w:b/>
          <w:sz w:val="20"/>
        </w:rPr>
      </w:pPr>
    </w:p>
    <w:p w:rsidR="00BB1D76" w:rsidRPr="00BF3676" w:rsidRDefault="00243532" w:rsidP="00BB1D76">
      <w:pPr>
        <w:tabs>
          <w:tab w:val="left" w:pos="-720"/>
        </w:tabs>
        <w:spacing w:before="160"/>
        <w:rPr>
          <w:rFonts w:ascii="Times New Roman" w:hAnsi="Times New Roman"/>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BF3676">
        <w:rPr>
          <w:rFonts w:ascii="Times New Roman" w:hAnsi="Times New Roman"/>
          <w:b/>
        </w:rPr>
        <w:t xml:space="preserve"> </w:t>
      </w:r>
      <w:r w:rsidR="005C0928">
        <w:rPr>
          <w:rFonts w:ascii="Times New Roman" w:hAnsi="Times New Roman"/>
        </w:rPr>
        <w:t xml:space="preserve">proposed </w:t>
      </w:r>
      <w:r w:rsidR="00C27BA8">
        <w:rPr>
          <w:rFonts w:ascii="Times New Roman" w:hAnsi="Times New Roman"/>
        </w:rPr>
        <w:t>modification to Vertical Opening Protection Value</w:t>
      </w:r>
    </w:p>
    <w:p w:rsidR="00CC1473" w:rsidRDefault="004A172E" w:rsidP="00BB1D76">
      <w:pPr>
        <w:tabs>
          <w:tab w:val="left" w:pos="-720"/>
        </w:tabs>
        <w:rPr>
          <w:rFonts w:ascii="Times New Roman" w:hAnsi="Times New Roman"/>
        </w:rPr>
      </w:pPr>
      <w:r w:rsidRPr="007464D5">
        <w:rPr>
          <w:rFonts w:ascii="Times New Roman" w:hAnsi="Times New Roman"/>
          <w:szCs w:val="24"/>
        </w:rPr>
        <w:tab/>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B807BC" w:rsidRDefault="004A172E" w:rsidP="005C0928">
      <w:pPr>
        <w:tabs>
          <w:tab w:val="left" w:pos="-720"/>
        </w:tabs>
        <w:rPr>
          <w:rFonts w:ascii="Times New Roman" w:hAnsi="Times New Roman"/>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5C0928">
        <w:rPr>
          <w:rFonts w:ascii="Times New Roman" w:hAnsi="Times New Roman"/>
        </w:rPr>
        <w:t>Dean Giles</w:t>
      </w:r>
      <w:r w:rsidR="00B807BC">
        <w:rPr>
          <w:rFonts w:ascii="Times New Roman" w:hAnsi="Times New Roman"/>
        </w:rPr>
        <w:t xml:space="preserve">, </w:t>
      </w:r>
      <w:r w:rsidR="00B807BC" w:rsidRPr="00B807BC">
        <w:rPr>
          <w:rFonts w:ascii="Times New Roman" w:hAnsi="Times New Roman"/>
        </w:rPr>
        <w:t>representing</w:t>
      </w:r>
      <w:r w:rsidR="005C0928">
        <w:rPr>
          <w:rFonts w:ascii="Times New Roman" w:hAnsi="Times New Roman"/>
        </w:rPr>
        <w:t xml:space="preserve"> the City of Spokane</w:t>
      </w:r>
    </w:p>
    <w:p w:rsidR="00243532" w:rsidRPr="00C9202B" w:rsidRDefault="00243532" w:rsidP="00243532">
      <w:pPr>
        <w:tabs>
          <w:tab w:val="left" w:pos="-720"/>
        </w:tabs>
        <w:spacing w:line="276" w:lineRule="auto"/>
        <w:rPr>
          <w:rFonts w:ascii="Times New Roman" w:hAnsi="Times New Roman"/>
        </w:rPr>
      </w:pP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C9202B">
        <w:rPr>
          <w:rFonts w:ascii="Times New Roman" w:hAnsi="Times New Roman"/>
          <w:b/>
        </w:rPr>
        <w:tab/>
      </w:r>
      <w:r w:rsidR="005C0928" w:rsidRPr="005C0928">
        <w:rPr>
          <w:rFonts w:ascii="Times New Roman" w:hAnsi="Times New Roman"/>
        </w:rPr>
        <w:t xml:space="preserve">Professional </w:t>
      </w:r>
      <w:r w:rsidR="00C9202B">
        <w:rPr>
          <w:rFonts w:ascii="Times New Roman" w:hAnsi="Times New Roman"/>
        </w:rPr>
        <w:t xml:space="preserve">Plan </w:t>
      </w:r>
      <w:r w:rsidR="005C0928">
        <w:rPr>
          <w:rFonts w:ascii="Times New Roman" w:hAnsi="Times New Roman"/>
        </w:rPr>
        <w:t>Examiner; Acting Building Official</w:t>
      </w:r>
    </w:p>
    <w:p w:rsidR="00BB1D76"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BF3676">
        <w:rPr>
          <w:rFonts w:ascii="Times New Roman" w:hAnsi="Times New Roman"/>
        </w:rPr>
        <w:tab/>
      </w:r>
      <w:r w:rsidR="00BF3676">
        <w:rPr>
          <w:rFonts w:ascii="Times New Roman" w:hAnsi="Times New Roman"/>
        </w:rPr>
        <w:tab/>
      </w:r>
      <w:r w:rsidR="005C0928">
        <w:rPr>
          <w:rFonts w:ascii="Times New Roman" w:hAnsi="Times New Roman"/>
        </w:rPr>
        <w:t>May 20</w:t>
      </w:r>
      <w:r w:rsidR="00B807BC">
        <w:rPr>
          <w:rFonts w:ascii="Times New Roman" w:hAnsi="Times New Roman"/>
        </w:rPr>
        <w:t>,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C9202B">
        <w:rPr>
          <w:rFonts w:ascii="Times New Roman" w:hAnsi="Times New Roman"/>
          <w:b/>
        </w:rPr>
        <w:tab/>
      </w:r>
      <w:r w:rsidR="005C0928">
        <w:rPr>
          <w:rFonts w:ascii="Times New Roman" w:hAnsi="Times New Roman"/>
        </w:rPr>
        <w:t>Dean Giles</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C9202B">
        <w:rPr>
          <w:rFonts w:ascii="Times New Roman" w:hAnsi="Times New Roman"/>
          <w:b/>
        </w:rPr>
        <w:tab/>
      </w:r>
      <w:r w:rsidR="00C9202B">
        <w:rPr>
          <w:rFonts w:ascii="Times New Roman" w:hAnsi="Times New Roman"/>
          <w:b/>
        </w:rPr>
        <w:tab/>
      </w:r>
      <w:r w:rsidR="005C0928">
        <w:rPr>
          <w:rFonts w:ascii="Times New Roman" w:hAnsi="Times New Roman"/>
        </w:rPr>
        <w:t>Acting Building Official</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C9202B">
        <w:rPr>
          <w:rFonts w:ascii="Times New Roman" w:hAnsi="Times New Roman"/>
          <w:b/>
        </w:rPr>
        <w:tab/>
      </w:r>
      <w:r w:rsidR="005C0928">
        <w:rPr>
          <w:rFonts w:ascii="Times New Roman" w:hAnsi="Times New Roman"/>
        </w:rPr>
        <w:t>808 W Spokane Falls Blvd</w:t>
      </w:r>
    </w:p>
    <w:p w:rsidR="00C9202B" w:rsidRPr="00C9202B" w:rsidRDefault="00C9202B" w:rsidP="00243532">
      <w:pPr>
        <w:tabs>
          <w:tab w:val="left" w:pos="-720"/>
        </w:tabs>
        <w:spacing w:line="276"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C0928">
        <w:rPr>
          <w:rFonts w:ascii="Times New Roman" w:hAnsi="Times New Roman"/>
        </w:rPr>
        <w:t>Spokane</w:t>
      </w:r>
      <w:r>
        <w:rPr>
          <w:rFonts w:ascii="Times New Roman" w:hAnsi="Times New Roman"/>
        </w:rPr>
        <w:t>, WA 9</w:t>
      </w:r>
      <w:r w:rsidR="005C0928">
        <w:rPr>
          <w:rFonts w:ascii="Times New Roman" w:hAnsi="Times New Roman"/>
        </w:rPr>
        <w:t>9201</w:t>
      </w: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5C0928">
        <w:rPr>
          <w:rFonts w:ascii="Times New Roman" w:hAnsi="Times New Roman"/>
          <w:b/>
        </w:rPr>
        <w:t xml:space="preserve"> </w:t>
      </w:r>
      <w:r w:rsidR="005C0928">
        <w:rPr>
          <w:rFonts w:ascii="Times New Roman" w:hAnsi="Times New Roman"/>
        </w:rPr>
        <w:t>509-625-6121</w:t>
      </w:r>
    </w:p>
    <w:p w:rsidR="00D96B31" w:rsidRPr="00757FA5"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757FA5">
        <w:rPr>
          <w:rFonts w:ascii="Times New Roman" w:hAnsi="Times New Roman"/>
        </w:rPr>
        <w:tab/>
      </w:r>
      <w:r w:rsidR="00757FA5">
        <w:rPr>
          <w:rFonts w:ascii="Times New Roman" w:hAnsi="Times New Roman"/>
        </w:rPr>
        <w:tab/>
      </w:r>
    </w:p>
    <w:p w:rsidR="00B7203D" w:rsidRPr="00757FA5" w:rsidRDefault="00D96B31"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5C0928">
        <w:rPr>
          <w:rFonts w:ascii="Times New Roman" w:hAnsi="Times New Roman"/>
        </w:rPr>
        <w:t>dgiles@spokanecity.org</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757FA5"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Pr>
          <w:rFonts w:ascii="Times New Roman" w:hAnsi="Times New Roman"/>
        </w:rPr>
        <w:t xml:space="preserve"> </w:t>
      </w:r>
      <w:r w:rsidRPr="00757FA5">
        <w:rPr>
          <w:rFonts w:ascii="Times New Roman" w:hAnsi="Times New Roman"/>
          <w:b/>
        </w:rPr>
        <w:t>20</w:t>
      </w:r>
      <w:r w:rsidR="00B807BC">
        <w:rPr>
          <w:rFonts w:ascii="Times New Roman" w:hAnsi="Times New Roman"/>
          <w:b/>
        </w:rPr>
        <w:t>15</w:t>
      </w:r>
      <w:r w:rsidRPr="00757FA5">
        <w:rPr>
          <w:rFonts w:ascii="Times New Roman" w:hAnsi="Times New Roman"/>
          <w:b/>
        </w:rPr>
        <w:t xml:space="preserve"> I</w:t>
      </w:r>
      <w:r w:rsidR="00C27BA8">
        <w:rPr>
          <w:rFonts w:ascii="Times New Roman" w:hAnsi="Times New Roman"/>
          <w:b/>
        </w:rPr>
        <w:t>E</w:t>
      </w:r>
      <w:r w:rsidRPr="00757FA5">
        <w:rPr>
          <w:rFonts w:ascii="Times New Roman" w:hAnsi="Times New Roman"/>
          <w:b/>
        </w:rPr>
        <w:t>BC</w:t>
      </w:r>
      <w:r>
        <w:rPr>
          <w:rFonts w:ascii="Times New Roman" w:hAnsi="Times New Roman"/>
        </w:rPr>
        <w:tab/>
      </w:r>
      <w:r>
        <w:rPr>
          <w:rFonts w:ascii="Times New Roman" w:hAnsi="Times New Roman"/>
        </w:rPr>
        <w:tab/>
      </w:r>
      <w:r w:rsidR="00514761">
        <w:rPr>
          <w:rFonts w:ascii="Times New Roman" w:hAnsi="Times New Roman"/>
        </w:rPr>
        <w:t xml:space="preserve">    </w:t>
      </w:r>
      <w:r w:rsidR="00BB1D76">
        <w:rPr>
          <w:rFonts w:ascii="Times New Roman" w:hAnsi="Times New Roman"/>
        </w:rPr>
        <w:t xml:space="preserve">   </w:t>
      </w:r>
      <w:r w:rsidR="00BB1D76">
        <w:rPr>
          <w:rFonts w:ascii="Times New Roman" w:hAnsi="Times New Roman"/>
          <w:b/>
        </w:rPr>
        <w:t>Section</w:t>
      </w:r>
      <w:r w:rsidR="005C0928">
        <w:rPr>
          <w:rFonts w:ascii="Times New Roman" w:hAnsi="Times New Roman"/>
        </w:rPr>
        <w:t>:</w:t>
      </w:r>
      <w:r w:rsidR="004A4751">
        <w:rPr>
          <w:rFonts w:ascii="Times New Roman" w:hAnsi="Times New Roman"/>
        </w:rPr>
        <w:t xml:space="preserve"> </w:t>
      </w:r>
      <w:r w:rsidR="00C27BA8">
        <w:rPr>
          <w:rFonts w:ascii="Times New Roman" w:hAnsi="Times New Roman"/>
          <w:b/>
        </w:rPr>
        <w:t>1401.6.6</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57FA5" w:rsidRDefault="00757FA5" w:rsidP="00B807BC">
      <w:pPr>
        <w:tabs>
          <w:tab w:val="left" w:pos="-720"/>
        </w:tabs>
        <w:rPr>
          <w:rFonts w:ascii="Times New Roman" w:hAnsi="Times New Roman"/>
        </w:rPr>
      </w:pPr>
      <w:r>
        <w:rPr>
          <w:rFonts w:ascii="Times New Roman" w:hAnsi="Times New Roman"/>
        </w:rPr>
        <w:tab/>
      </w:r>
    </w:p>
    <w:p w:rsidR="00B807BC" w:rsidRDefault="00757FA5" w:rsidP="00B807BC">
      <w:r>
        <w:rPr>
          <w:rFonts w:ascii="Times New Roman" w:hAnsi="Times New Roman"/>
        </w:rPr>
        <w:tab/>
      </w:r>
      <w:r w:rsidR="004A4751">
        <w:t>Revise</w:t>
      </w:r>
      <w:r w:rsidR="00B807BC">
        <w:t xml:space="preserve"> text as follows:</w:t>
      </w:r>
    </w:p>
    <w:p w:rsidR="005C0928" w:rsidRDefault="005C0928" w:rsidP="005C0928">
      <w:pPr>
        <w:autoSpaceDE w:val="0"/>
        <w:autoSpaceDN w:val="0"/>
        <w:adjustRightInd w:val="0"/>
        <w:rPr>
          <w:rFonts w:ascii="Times New Roman" w:hAnsi="Times New Roman"/>
          <w:b/>
          <w:bCs/>
          <w:sz w:val="20"/>
        </w:rPr>
      </w:pPr>
    </w:p>
    <w:p w:rsidR="00C27BA8" w:rsidRDefault="002F5A86" w:rsidP="00C27BA8">
      <w:pPr>
        <w:autoSpaceDE w:val="0"/>
        <w:autoSpaceDN w:val="0"/>
        <w:adjustRightInd w:val="0"/>
        <w:ind w:left="720"/>
        <w:jc w:val="both"/>
        <w:rPr>
          <w:rFonts w:ascii="Times New Roman" w:hAnsi="Times New Roman"/>
          <w:sz w:val="20"/>
        </w:rPr>
      </w:pPr>
      <w:r>
        <w:rPr>
          <w:rFonts w:ascii="Times New Roman" w:hAnsi="Times New Roman"/>
          <w:b/>
          <w:bCs/>
          <w:noProof/>
          <w:sz w:val="20"/>
        </w:rPr>
        <mc:AlternateContent>
          <mc:Choice Requires="wps">
            <w:drawing>
              <wp:anchor distT="0" distB="0" distL="114300" distR="114300" simplePos="0" relativeHeight="251658240" behindDoc="0" locked="0" layoutInCell="1" allowOverlap="1">
                <wp:simplePos x="0" y="0"/>
                <wp:positionH relativeFrom="column">
                  <wp:posOffset>3968115</wp:posOffset>
                </wp:positionH>
                <wp:positionV relativeFrom="paragraph">
                  <wp:posOffset>45720</wp:posOffset>
                </wp:positionV>
                <wp:extent cx="0" cy="215265"/>
                <wp:effectExtent l="24765" t="27940" r="22860"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12.45pt;margin-top:3.6pt;width:0;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" strokecolor="black [3213]" strokeweight="3pt">
                <v:shadow color="#7f7f7f [1601]" opacity=".5" offset="1pt"/>
              </v:shape>
            </w:pict>
          </mc:Fallback>
        </mc:AlternateContent>
      </w:r>
      <w:r w:rsidR="00C27BA8">
        <w:rPr>
          <w:rFonts w:ascii="Times New Roman" w:hAnsi="Times New Roman"/>
          <w:b/>
          <w:bCs/>
          <w:sz w:val="20"/>
        </w:rPr>
        <w:t xml:space="preserve">1401.6.6 Vertical openings. </w:t>
      </w:r>
      <w:r w:rsidR="00C27BA8">
        <w:rPr>
          <w:rFonts w:ascii="Times New Roman" w:hAnsi="Times New Roman"/>
          <w:sz w:val="20"/>
        </w:rPr>
        <w:t>Evaluate the fire-resistance</w:t>
      </w:r>
    </w:p>
    <w:p w:rsidR="00C27BA8" w:rsidRDefault="00C27BA8" w:rsidP="00C27BA8">
      <w:pPr>
        <w:autoSpaceDE w:val="0"/>
        <w:autoSpaceDN w:val="0"/>
        <w:adjustRightInd w:val="0"/>
        <w:ind w:left="720"/>
        <w:jc w:val="both"/>
        <w:rPr>
          <w:rFonts w:ascii="Times New Roman" w:hAnsi="Times New Roman"/>
          <w:sz w:val="20"/>
        </w:rPr>
      </w:pPr>
      <w:r>
        <w:rPr>
          <w:rFonts w:ascii="Times New Roman" w:hAnsi="Times New Roman"/>
          <w:sz w:val="20"/>
        </w:rPr>
        <w:t>rating of interior exit stairways or ramps, hoistways, escalator</w:t>
      </w:r>
    </w:p>
    <w:p w:rsidR="00C27BA8" w:rsidRDefault="00C27BA8" w:rsidP="00C27BA8">
      <w:pPr>
        <w:autoSpaceDE w:val="0"/>
        <w:autoSpaceDN w:val="0"/>
        <w:adjustRightInd w:val="0"/>
        <w:ind w:left="720"/>
        <w:jc w:val="both"/>
        <w:rPr>
          <w:rFonts w:ascii="Times New Roman" w:hAnsi="Times New Roman"/>
          <w:sz w:val="20"/>
        </w:rPr>
      </w:pPr>
      <w:r>
        <w:rPr>
          <w:rFonts w:ascii="Times New Roman" w:hAnsi="Times New Roman"/>
          <w:sz w:val="20"/>
        </w:rPr>
        <w:t>openings, and other shaft enclosures within the building,</w:t>
      </w:r>
    </w:p>
    <w:p w:rsidR="00C27BA8" w:rsidRDefault="00C27BA8" w:rsidP="00C27BA8">
      <w:pPr>
        <w:autoSpaceDE w:val="0"/>
        <w:autoSpaceDN w:val="0"/>
        <w:adjustRightInd w:val="0"/>
        <w:ind w:left="720"/>
        <w:jc w:val="both"/>
        <w:rPr>
          <w:rFonts w:ascii="Times New Roman" w:hAnsi="Times New Roman"/>
          <w:sz w:val="20"/>
        </w:rPr>
      </w:pPr>
      <w:r>
        <w:rPr>
          <w:rFonts w:ascii="Times New Roman" w:hAnsi="Times New Roman"/>
          <w:sz w:val="20"/>
        </w:rPr>
        <w:t>and openings between two or more floors. Table</w:t>
      </w:r>
    </w:p>
    <w:p w:rsidR="00C27BA8" w:rsidRDefault="00C27BA8" w:rsidP="00C27BA8">
      <w:pPr>
        <w:autoSpaceDE w:val="0"/>
        <w:autoSpaceDN w:val="0"/>
        <w:adjustRightInd w:val="0"/>
        <w:ind w:left="720"/>
        <w:jc w:val="both"/>
        <w:rPr>
          <w:rFonts w:ascii="Times New Roman" w:hAnsi="Times New Roman"/>
          <w:sz w:val="20"/>
        </w:rPr>
      </w:pPr>
      <w:r>
        <w:rPr>
          <w:rFonts w:ascii="Times New Roman" w:hAnsi="Times New Roman"/>
          <w:sz w:val="20"/>
        </w:rPr>
        <w:t>1401.6.6(1) contains the appropriate protection values.</w:t>
      </w:r>
    </w:p>
    <w:p w:rsidR="00C27BA8" w:rsidRDefault="00C27BA8" w:rsidP="00C27BA8">
      <w:pPr>
        <w:autoSpaceDE w:val="0"/>
        <w:autoSpaceDN w:val="0"/>
        <w:adjustRightInd w:val="0"/>
        <w:ind w:left="720"/>
        <w:jc w:val="both"/>
        <w:rPr>
          <w:rFonts w:ascii="Times New Roman" w:hAnsi="Times New Roman"/>
          <w:sz w:val="20"/>
        </w:rPr>
      </w:pPr>
      <w:r>
        <w:rPr>
          <w:rFonts w:ascii="Times New Roman" w:hAnsi="Times New Roman"/>
          <w:sz w:val="20"/>
        </w:rPr>
        <w:t>Multiply that value by the construction-type factor found</w:t>
      </w:r>
    </w:p>
    <w:p w:rsidR="00C27BA8" w:rsidRDefault="00C27BA8" w:rsidP="00C27BA8">
      <w:pPr>
        <w:autoSpaceDE w:val="0"/>
        <w:autoSpaceDN w:val="0"/>
        <w:adjustRightInd w:val="0"/>
        <w:ind w:left="720"/>
        <w:jc w:val="both"/>
        <w:rPr>
          <w:rFonts w:ascii="Times New Roman" w:hAnsi="Times New Roman"/>
          <w:sz w:val="20"/>
        </w:rPr>
      </w:pPr>
      <w:r>
        <w:rPr>
          <w:rFonts w:ascii="Times New Roman" w:hAnsi="Times New Roman"/>
          <w:sz w:val="20"/>
        </w:rPr>
        <w:t>in Table 1401.6.6(2). Enter the vertical opening value and</w:t>
      </w:r>
    </w:p>
    <w:p w:rsidR="00C27BA8" w:rsidRDefault="00C27BA8" w:rsidP="00C27BA8">
      <w:pPr>
        <w:autoSpaceDE w:val="0"/>
        <w:autoSpaceDN w:val="0"/>
        <w:adjustRightInd w:val="0"/>
        <w:ind w:left="720"/>
        <w:jc w:val="both"/>
        <w:rPr>
          <w:rFonts w:ascii="Times New Roman" w:hAnsi="Times New Roman"/>
          <w:sz w:val="20"/>
        </w:rPr>
      </w:pPr>
      <w:r>
        <w:rPr>
          <w:rFonts w:ascii="Times New Roman" w:hAnsi="Times New Roman"/>
          <w:sz w:val="20"/>
        </w:rPr>
        <w:t>its sign (positive or negative) in Table 1401.7 under Safety</w:t>
      </w:r>
    </w:p>
    <w:p w:rsidR="00C27BA8" w:rsidRDefault="00C27BA8" w:rsidP="00C27BA8">
      <w:pPr>
        <w:autoSpaceDE w:val="0"/>
        <w:autoSpaceDN w:val="0"/>
        <w:adjustRightInd w:val="0"/>
        <w:ind w:left="720"/>
        <w:jc w:val="both"/>
        <w:rPr>
          <w:rFonts w:ascii="Times New Roman" w:hAnsi="Times New Roman"/>
          <w:sz w:val="20"/>
        </w:rPr>
      </w:pPr>
      <w:r>
        <w:rPr>
          <w:rFonts w:ascii="Times New Roman" w:hAnsi="Times New Roman"/>
          <w:sz w:val="20"/>
        </w:rPr>
        <w:t>Parameter 1401.6.6, Vertical Openings, for fire safety,</w:t>
      </w:r>
    </w:p>
    <w:p w:rsidR="00C27BA8" w:rsidRPr="00F34F43" w:rsidRDefault="00C27BA8" w:rsidP="00C27BA8">
      <w:pPr>
        <w:autoSpaceDE w:val="0"/>
        <w:autoSpaceDN w:val="0"/>
        <w:adjustRightInd w:val="0"/>
        <w:ind w:left="720"/>
        <w:jc w:val="both"/>
        <w:rPr>
          <w:rFonts w:ascii="Times New Roman" w:hAnsi="Times New Roman"/>
          <w:strike/>
          <w:sz w:val="20"/>
        </w:rPr>
      </w:pPr>
      <w:r>
        <w:rPr>
          <w:rFonts w:ascii="Times New Roman" w:hAnsi="Times New Roman"/>
          <w:sz w:val="20"/>
        </w:rPr>
        <w:t xml:space="preserve">means of egress, and general safety. </w:t>
      </w:r>
      <w:r w:rsidRPr="00F34F43">
        <w:rPr>
          <w:rFonts w:ascii="Times New Roman" w:hAnsi="Times New Roman"/>
          <w:strike/>
          <w:sz w:val="20"/>
        </w:rPr>
        <w:t>If the structure is a</w:t>
      </w:r>
    </w:p>
    <w:p w:rsidR="00C27BA8" w:rsidRPr="00F34F43" w:rsidRDefault="00C27BA8" w:rsidP="00C27BA8">
      <w:pPr>
        <w:autoSpaceDE w:val="0"/>
        <w:autoSpaceDN w:val="0"/>
        <w:adjustRightInd w:val="0"/>
        <w:ind w:left="720"/>
        <w:jc w:val="both"/>
        <w:rPr>
          <w:rFonts w:ascii="Times New Roman" w:hAnsi="Times New Roman"/>
          <w:strike/>
          <w:sz w:val="20"/>
        </w:rPr>
      </w:pPr>
      <w:r w:rsidRPr="00F34F43">
        <w:rPr>
          <w:rFonts w:ascii="Times New Roman" w:hAnsi="Times New Roman"/>
          <w:strike/>
          <w:sz w:val="20"/>
        </w:rPr>
        <w:t>one-story building or if all the unenclosed vertical openings</w:t>
      </w:r>
    </w:p>
    <w:p w:rsidR="00C27BA8" w:rsidRPr="00F34F43" w:rsidRDefault="00C27BA8" w:rsidP="00C27BA8">
      <w:pPr>
        <w:autoSpaceDE w:val="0"/>
        <w:autoSpaceDN w:val="0"/>
        <w:adjustRightInd w:val="0"/>
        <w:ind w:left="720"/>
        <w:jc w:val="both"/>
        <w:rPr>
          <w:rFonts w:ascii="Times New Roman" w:hAnsi="Times New Roman"/>
          <w:strike/>
          <w:sz w:val="20"/>
        </w:rPr>
      </w:pPr>
      <w:r w:rsidRPr="00F34F43">
        <w:rPr>
          <w:rFonts w:ascii="Times New Roman" w:hAnsi="Times New Roman"/>
          <w:strike/>
          <w:sz w:val="20"/>
        </w:rPr>
        <w:t>within the building conform to the requirements of</w:t>
      </w:r>
    </w:p>
    <w:p w:rsidR="00C27BA8" w:rsidRPr="00F34F43" w:rsidRDefault="00C27BA8" w:rsidP="00C27BA8">
      <w:pPr>
        <w:autoSpaceDE w:val="0"/>
        <w:autoSpaceDN w:val="0"/>
        <w:adjustRightInd w:val="0"/>
        <w:ind w:left="720"/>
        <w:jc w:val="both"/>
        <w:rPr>
          <w:rFonts w:ascii="Times New Roman" w:hAnsi="Times New Roman"/>
          <w:strike/>
          <w:sz w:val="20"/>
        </w:rPr>
      </w:pPr>
      <w:r w:rsidRPr="00F34F43">
        <w:rPr>
          <w:rFonts w:ascii="Times New Roman" w:hAnsi="Times New Roman"/>
          <w:strike/>
          <w:sz w:val="20"/>
        </w:rPr>
        <w:t xml:space="preserve">Section 713 of the </w:t>
      </w:r>
      <w:r w:rsidRPr="00F34F43">
        <w:rPr>
          <w:rFonts w:ascii="Times New Roman" w:hAnsi="Times New Roman"/>
          <w:i/>
          <w:iCs/>
          <w:strike/>
          <w:sz w:val="20"/>
        </w:rPr>
        <w:t>International Building Code</w:t>
      </w:r>
      <w:r w:rsidRPr="00F34F43">
        <w:rPr>
          <w:rFonts w:ascii="Times New Roman" w:hAnsi="Times New Roman"/>
          <w:strike/>
          <w:sz w:val="20"/>
        </w:rPr>
        <w:t>, enter a</w:t>
      </w:r>
    </w:p>
    <w:p w:rsidR="00C27BA8" w:rsidRPr="00F34F43" w:rsidRDefault="00C27BA8" w:rsidP="00C27BA8">
      <w:pPr>
        <w:autoSpaceDE w:val="0"/>
        <w:autoSpaceDN w:val="0"/>
        <w:adjustRightInd w:val="0"/>
        <w:ind w:left="720"/>
        <w:jc w:val="both"/>
        <w:rPr>
          <w:rFonts w:ascii="Times New Roman" w:hAnsi="Times New Roman"/>
          <w:strike/>
          <w:sz w:val="20"/>
        </w:rPr>
      </w:pPr>
      <w:r w:rsidRPr="00F34F43">
        <w:rPr>
          <w:rFonts w:ascii="Times New Roman" w:hAnsi="Times New Roman"/>
          <w:strike/>
          <w:sz w:val="20"/>
        </w:rPr>
        <w:t>value of 2. The maximum positive value for this requirement</w:t>
      </w:r>
    </w:p>
    <w:p w:rsidR="00C27BA8" w:rsidRPr="00F34F43" w:rsidRDefault="00C27BA8" w:rsidP="00C27BA8">
      <w:pPr>
        <w:autoSpaceDE w:val="0"/>
        <w:autoSpaceDN w:val="0"/>
        <w:adjustRightInd w:val="0"/>
        <w:ind w:left="720"/>
        <w:jc w:val="both"/>
        <w:rPr>
          <w:rFonts w:ascii="Times New Roman" w:hAnsi="Times New Roman"/>
          <w:strike/>
          <w:sz w:val="20"/>
        </w:rPr>
      </w:pPr>
      <w:r w:rsidRPr="00F34F43">
        <w:rPr>
          <w:rFonts w:ascii="Times New Roman" w:hAnsi="Times New Roman"/>
          <w:strike/>
          <w:sz w:val="20"/>
        </w:rPr>
        <w:t>shall be 2.</w:t>
      </w:r>
    </w:p>
    <w:p w:rsidR="00C27BA8" w:rsidRDefault="00C27BA8" w:rsidP="00C27BA8">
      <w:pPr>
        <w:autoSpaceDE w:val="0"/>
        <w:autoSpaceDN w:val="0"/>
        <w:adjustRightInd w:val="0"/>
        <w:rPr>
          <w:rFonts w:ascii="Arial" w:hAnsi="Arial" w:cs="Arial"/>
          <w:b/>
          <w:bCs/>
          <w:sz w:val="16"/>
          <w:szCs w:val="16"/>
        </w:rPr>
      </w:pPr>
    </w:p>
    <w:p w:rsidR="00C27BA8" w:rsidRDefault="00C27BA8" w:rsidP="00C27BA8">
      <w:pPr>
        <w:autoSpaceDE w:val="0"/>
        <w:autoSpaceDN w:val="0"/>
        <w:adjustRightInd w:val="0"/>
        <w:rPr>
          <w:rFonts w:ascii="Arial" w:hAnsi="Arial" w:cs="Arial"/>
          <w:b/>
          <w:bCs/>
          <w:sz w:val="16"/>
          <w:szCs w:val="16"/>
        </w:rPr>
      </w:pPr>
    </w:p>
    <w:p w:rsidR="00C27BA8" w:rsidRDefault="00C27BA8" w:rsidP="00C27BA8">
      <w:pPr>
        <w:autoSpaceDE w:val="0"/>
        <w:autoSpaceDN w:val="0"/>
        <w:adjustRightInd w:val="0"/>
        <w:jc w:val="center"/>
        <w:rPr>
          <w:rFonts w:ascii="Arial" w:hAnsi="Arial" w:cs="Arial"/>
          <w:b/>
          <w:bCs/>
          <w:sz w:val="16"/>
          <w:szCs w:val="16"/>
        </w:rPr>
      </w:pPr>
      <w:r>
        <w:rPr>
          <w:rFonts w:ascii="Arial" w:hAnsi="Arial" w:cs="Arial"/>
          <w:b/>
          <w:bCs/>
          <w:sz w:val="16"/>
          <w:szCs w:val="16"/>
        </w:rPr>
        <w:t>TABLE 1401.6.6(1)</w:t>
      </w:r>
    </w:p>
    <w:p w:rsidR="00C27BA8" w:rsidRDefault="00C27BA8" w:rsidP="00C27BA8">
      <w:pPr>
        <w:jc w:val="center"/>
        <w:rPr>
          <w:rFonts w:ascii="Arial" w:hAnsi="Arial" w:cs="Arial"/>
          <w:b/>
          <w:bCs/>
          <w:sz w:val="16"/>
          <w:szCs w:val="16"/>
        </w:rPr>
      </w:pPr>
      <w:r>
        <w:rPr>
          <w:rFonts w:ascii="Arial" w:hAnsi="Arial" w:cs="Arial"/>
          <w:b/>
          <w:bCs/>
          <w:sz w:val="16"/>
          <w:szCs w:val="16"/>
        </w:rPr>
        <w:t>VERTICAL OPENING PROTECTION VALUE</w:t>
      </w:r>
    </w:p>
    <w:tbl>
      <w:tblPr>
        <w:tblStyle w:val="TableGrid"/>
        <w:tblW w:w="0" w:type="auto"/>
        <w:tblInd w:w="885" w:type="dxa"/>
        <w:tblLook w:val="04A0" w:firstRow="1" w:lastRow="0" w:firstColumn="1" w:lastColumn="0" w:noHBand="0" w:noVBand="1"/>
      </w:tblPr>
      <w:tblGrid>
        <w:gridCol w:w="3803"/>
        <w:gridCol w:w="3803"/>
      </w:tblGrid>
      <w:tr w:rsidR="00C27BA8" w:rsidRPr="00783F36" w:rsidTr="004A57CC">
        <w:trPr>
          <w:trHeight w:val="259"/>
        </w:trPr>
        <w:tc>
          <w:tcPr>
            <w:tcW w:w="3803" w:type="dxa"/>
          </w:tcPr>
          <w:p w:rsidR="00C27BA8" w:rsidRPr="00783F36" w:rsidRDefault="00C27BA8" w:rsidP="004A57CC">
            <w:pPr>
              <w:jc w:val="center"/>
              <w:rPr>
                <w:rFonts w:ascii="Times New Roman" w:hAnsi="Times New Roman"/>
                <w:sz w:val="20"/>
              </w:rPr>
            </w:pPr>
            <w:r w:rsidRPr="00783F36">
              <w:rPr>
                <w:rFonts w:ascii="Times New Roman" w:hAnsi="Times New Roman"/>
                <w:sz w:val="20"/>
              </w:rPr>
              <w:t>PROTECTION</w:t>
            </w:r>
          </w:p>
        </w:tc>
        <w:tc>
          <w:tcPr>
            <w:tcW w:w="3803" w:type="dxa"/>
          </w:tcPr>
          <w:p w:rsidR="00C27BA8" w:rsidRPr="00783F36" w:rsidRDefault="00C27BA8" w:rsidP="004A57CC">
            <w:pPr>
              <w:jc w:val="center"/>
              <w:rPr>
                <w:rFonts w:ascii="Times New Roman" w:hAnsi="Times New Roman"/>
                <w:sz w:val="20"/>
              </w:rPr>
            </w:pPr>
            <w:r w:rsidRPr="00783F36">
              <w:rPr>
                <w:rFonts w:ascii="Times New Roman" w:hAnsi="Times New Roman"/>
                <w:sz w:val="20"/>
              </w:rPr>
              <w:t>VALUE</w:t>
            </w:r>
          </w:p>
        </w:tc>
      </w:tr>
      <w:tr w:rsidR="00C27BA8" w:rsidRPr="00783F36" w:rsidTr="004A57CC">
        <w:trPr>
          <w:trHeight w:val="259"/>
        </w:trPr>
        <w:tc>
          <w:tcPr>
            <w:tcW w:w="3803" w:type="dxa"/>
          </w:tcPr>
          <w:p w:rsidR="00C27BA8" w:rsidRPr="00783F36" w:rsidRDefault="00C27BA8" w:rsidP="004A57CC">
            <w:pPr>
              <w:jc w:val="center"/>
              <w:rPr>
                <w:rFonts w:ascii="Times New Roman" w:hAnsi="Times New Roman"/>
                <w:sz w:val="20"/>
              </w:rPr>
            </w:pPr>
            <w:r w:rsidRPr="00783F36">
              <w:rPr>
                <w:rFonts w:ascii="Times New Roman" w:hAnsi="Times New Roman"/>
                <w:sz w:val="20"/>
              </w:rPr>
              <w:t>None(unprotected opening)</w:t>
            </w:r>
          </w:p>
        </w:tc>
        <w:tc>
          <w:tcPr>
            <w:tcW w:w="3803" w:type="dxa"/>
          </w:tcPr>
          <w:p w:rsidR="00C27BA8" w:rsidRPr="00783F36" w:rsidRDefault="00C27BA8" w:rsidP="004A57CC">
            <w:pPr>
              <w:jc w:val="center"/>
              <w:rPr>
                <w:rFonts w:ascii="Times New Roman" w:hAnsi="Times New Roman"/>
                <w:sz w:val="20"/>
              </w:rPr>
            </w:pPr>
            <w:r w:rsidRPr="00783F36">
              <w:rPr>
                <w:rFonts w:ascii="Times New Roman" w:hAnsi="Times New Roman"/>
                <w:sz w:val="20"/>
              </w:rPr>
              <w:t>-2 times number of floors connected</w:t>
            </w:r>
          </w:p>
        </w:tc>
      </w:tr>
      <w:tr w:rsidR="00C27BA8" w:rsidRPr="00783F36" w:rsidTr="004A57CC">
        <w:trPr>
          <w:trHeight w:val="259"/>
        </w:trPr>
        <w:tc>
          <w:tcPr>
            <w:tcW w:w="3803" w:type="dxa"/>
          </w:tcPr>
          <w:p w:rsidR="00C27BA8" w:rsidRPr="00783F36" w:rsidRDefault="00C27BA8" w:rsidP="004A57CC">
            <w:pPr>
              <w:jc w:val="center"/>
              <w:rPr>
                <w:rFonts w:ascii="Times New Roman" w:hAnsi="Times New Roman"/>
                <w:sz w:val="20"/>
              </w:rPr>
            </w:pPr>
            <w:r w:rsidRPr="00783F36">
              <w:rPr>
                <w:rFonts w:ascii="Times New Roman" w:hAnsi="Times New Roman"/>
                <w:sz w:val="20"/>
              </w:rPr>
              <w:t>Less than 1 hour</w:t>
            </w:r>
          </w:p>
        </w:tc>
        <w:tc>
          <w:tcPr>
            <w:tcW w:w="3803" w:type="dxa"/>
          </w:tcPr>
          <w:p w:rsidR="00C27BA8" w:rsidRPr="00783F36" w:rsidRDefault="00C27BA8" w:rsidP="004A57CC">
            <w:pPr>
              <w:jc w:val="center"/>
              <w:rPr>
                <w:rFonts w:ascii="Times New Roman" w:hAnsi="Times New Roman"/>
                <w:sz w:val="20"/>
              </w:rPr>
            </w:pPr>
            <w:r w:rsidRPr="00783F36">
              <w:rPr>
                <w:rFonts w:ascii="Times New Roman" w:hAnsi="Times New Roman"/>
                <w:sz w:val="20"/>
              </w:rPr>
              <w:t>-1 times number of floors connected</w:t>
            </w:r>
          </w:p>
        </w:tc>
      </w:tr>
      <w:tr w:rsidR="00C27BA8" w:rsidRPr="00783F36" w:rsidTr="004A57CC">
        <w:trPr>
          <w:trHeight w:val="259"/>
        </w:trPr>
        <w:tc>
          <w:tcPr>
            <w:tcW w:w="3803" w:type="dxa"/>
          </w:tcPr>
          <w:p w:rsidR="00C27BA8" w:rsidRPr="00783F36" w:rsidRDefault="00C27BA8" w:rsidP="004A57CC">
            <w:pPr>
              <w:jc w:val="center"/>
              <w:rPr>
                <w:rFonts w:ascii="Times New Roman" w:hAnsi="Times New Roman"/>
                <w:sz w:val="20"/>
              </w:rPr>
            </w:pPr>
            <w:r w:rsidRPr="00783F36">
              <w:rPr>
                <w:rFonts w:ascii="Times New Roman" w:hAnsi="Times New Roman"/>
                <w:sz w:val="20"/>
              </w:rPr>
              <w:t>1 to less than 2 hours</w:t>
            </w:r>
          </w:p>
        </w:tc>
        <w:tc>
          <w:tcPr>
            <w:tcW w:w="3803" w:type="dxa"/>
          </w:tcPr>
          <w:p w:rsidR="00C27BA8" w:rsidRPr="00783F36" w:rsidRDefault="00C27BA8" w:rsidP="004A57CC">
            <w:pPr>
              <w:jc w:val="center"/>
              <w:rPr>
                <w:rFonts w:ascii="Times New Roman" w:hAnsi="Times New Roman"/>
                <w:sz w:val="20"/>
              </w:rPr>
            </w:pPr>
            <w:r w:rsidRPr="00783F36">
              <w:rPr>
                <w:rFonts w:ascii="Times New Roman" w:hAnsi="Times New Roman"/>
                <w:strike/>
                <w:sz w:val="20"/>
              </w:rPr>
              <w:t>1</w:t>
            </w:r>
            <w:r>
              <w:rPr>
                <w:rFonts w:ascii="Times New Roman" w:hAnsi="Times New Roman"/>
                <w:sz w:val="20"/>
              </w:rPr>
              <w:t xml:space="preserve"> </w:t>
            </w:r>
            <w:r w:rsidRPr="00783F36">
              <w:rPr>
                <w:rFonts w:ascii="Times New Roman" w:hAnsi="Times New Roman"/>
                <w:color w:val="FF0000"/>
                <w:sz w:val="20"/>
                <w:u w:val="single"/>
              </w:rPr>
              <w:t>0</w:t>
            </w:r>
          </w:p>
        </w:tc>
      </w:tr>
      <w:tr w:rsidR="00C27BA8" w:rsidRPr="00783F36" w:rsidTr="004A57CC">
        <w:trPr>
          <w:trHeight w:val="276"/>
        </w:trPr>
        <w:tc>
          <w:tcPr>
            <w:tcW w:w="3803" w:type="dxa"/>
          </w:tcPr>
          <w:p w:rsidR="00C27BA8" w:rsidRPr="00783F36" w:rsidRDefault="00C27BA8" w:rsidP="004A57CC">
            <w:pPr>
              <w:jc w:val="center"/>
              <w:rPr>
                <w:rFonts w:ascii="Times New Roman" w:hAnsi="Times New Roman"/>
                <w:sz w:val="20"/>
              </w:rPr>
            </w:pPr>
            <w:r w:rsidRPr="00783F36">
              <w:rPr>
                <w:rFonts w:ascii="Times New Roman" w:hAnsi="Times New Roman"/>
                <w:sz w:val="20"/>
              </w:rPr>
              <w:t>2 hours or more</w:t>
            </w:r>
          </w:p>
        </w:tc>
        <w:tc>
          <w:tcPr>
            <w:tcW w:w="3803" w:type="dxa"/>
          </w:tcPr>
          <w:p w:rsidR="00C27BA8" w:rsidRPr="00783F36" w:rsidRDefault="00C27BA8" w:rsidP="004A57CC">
            <w:pPr>
              <w:jc w:val="center"/>
              <w:rPr>
                <w:rFonts w:ascii="Times New Roman" w:hAnsi="Times New Roman"/>
                <w:sz w:val="20"/>
              </w:rPr>
            </w:pPr>
            <w:r w:rsidRPr="00783F36">
              <w:rPr>
                <w:rFonts w:ascii="Times New Roman" w:hAnsi="Times New Roman"/>
                <w:strike/>
                <w:sz w:val="20"/>
              </w:rPr>
              <w:t>2</w:t>
            </w:r>
            <w:r>
              <w:rPr>
                <w:rFonts w:ascii="Times New Roman" w:hAnsi="Times New Roman"/>
                <w:strike/>
                <w:sz w:val="20"/>
              </w:rPr>
              <w:t xml:space="preserve"> </w:t>
            </w:r>
            <w:r>
              <w:rPr>
                <w:rFonts w:ascii="Times New Roman" w:hAnsi="Times New Roman"/>
                <w:sz w:val="20"/>
              </w:rPr>
              <w:t xml:space="preserve"> </w:t>
            </w:r>
            <w:r w:rsidRPr="00783F36">
              <w:rPr>
                <w:rFonts w:ascii="Times New Roman" w:hAnsi="Times New Roman"/>
                <w:color w:val="FF0000"/>
                <w:sz w:val="20"/>
                <w:u w:val="single"/>
              </w:rPr>
              <w:t>1</w:t>
            </w:r>
          </w:p>
        </w:tc>
      </w:tr>
      <w:tr w:rsidR="00C27BA8" w:rsidRPr="00783F36" w:rsidTr="004A57CC">
        <w:trPr>
          <w:trHeight w:val="276"/>
        </w:trPr>
        <w:tc>
          <w:tcPr>
            <w:tcW w:w="3803" w:type="dxa"/>
          </w:tcPr>
          <w:p w:rsidR="00C27BA8" w:rsidRPr="00783F36" w:rsidRDefault="00C27BA8" w:rsidP="004A57CC">
            <w:pPr>
              <w:jc w:val="center"/>
              <w:rPr>
                <w:rFonts w:ascii="Times New Roman" w:hAnsi="Times New Roman"/>
                <w:color w:val="FF0000"/>
                <w:sz w:val="20"/>
                <w:u w:val="single"/>
              </w:rPr>
            </w:pPr>
            <w:r>
              <w:rPr>
                <w:rFonts w:ascii="Times New Roman" w:hAnsi="Times New Roman"/>
                <w:color w:val="FF0000"/>
                <w:sz w:val="20"/>
                <w:u w:val="single"/>
              </w:rPr>
              <w:t xml:space="preserve">1 Story </w:t>
            </w:r>
            <w:r w:rsidR="00522E60">
              <w:rPr>
                <w:rFonts w:ascii="Times New Roman" w:hAnsi="Times New Roman"/>
                <w:color w:val="FF0000"/>
                <w:sz w:val="20"/>
                <w:u w:val="single"/>
              </w:rPr>
              <w:t xml:space="preserve">building </w:t>
            </w:r>
            <w:r>
              <w:rPr>
                <w:rFonts w:ascii="Times New Roman" w:hAnsi="Times New Roman"/>
                <w:color w:val="FF0000"/>
                <w:sz w:val="20"/>
                <w:u w:val="single"/>
              </w:rPr>
              <w:t>or m</w:t>
            </w:r>
            <w:r w:rsidRPr="00783F36">
              <w:rPr>
                <w:rFonts w:ascii="Times New Roman" w:hAnsi="Times New Roman"/>
                <w:color w:val="FF0000"/>
                <w:sz w:val="20"/>
                <w:u w:val="single"/>
              </w:rPr>
              <w:t>eets IBC Chapter 713</w:t>
            </w:r>
          </w:p>
        </w:tc>
        <w:tc>
          <w:tcPr>
            <w:tcW w:w="3803" w:type="dxa"/>
          </w:tcPr>
          <w:p w:rsidR="00C27BA8" w:rsidRPr="00783F36" w:rsidRDefault="00C27BA8" w:rsidP="004A57CC">
            <w:pPr>
              <w:jc w:val="center"/>
              <w:rPr>
                <w:rFonts w:ascii="Times New Roman" w:hAnsi="Times New Roman"/>
                <w:color w:val="FF0000"/>
                <w:sz w:val="20"/>
                <w:u w:val="single"/>
              </w:rPr>
            </w:pPr>
            <w:r w:rsidRPr="00783F36">
              <w:rPr>
                <w:rFonts w:ascii="Times New Roman" w:hAnsi="Times New Roman"/>
                <w:color w:val="FF0000"/>
                <w:sz w:val="20"/>
                <w:u w:val="single"/>
              </w:rPr>
              <w:t xml:space="preserve">2  </w:t>
            </w:r>
          </w:p>
        </w:tc>
      </w:tr>
    </w:tbl>
    <w:p w:rsidR="0091592D" w:rsidRDefault="0091592D" w:rsidP="00B807BC"/>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7B15AE" w:rsidRPr="00D579A9" w:rsidRDefault="00B807BC" w:rsidP="0091592D">
      <w:pPr>
        <w:shd w:val="clear" w:color="auto" w:fill="FFFFFF"/>
        <w:spacing w:before="100" w:beforeAutospacing="1" w:after="100" w:afterAutospacing="1"/>
        <w:rPr>
          <w:rFonts w:ascii="Times New Roman" w:hAnsi="Times New Roman"/>
          <w:color w:val="000000"/>
          <w:szCs w:val="24"/>
          <w:lang w:val="en-AU"/>
        </w:rPr>
      </w:pPr>
      <w:r w:rsidRPr="00D579A9">
        <w:rPr>
          <w:rFonts w:ascii="Times New Roman" w:hAnsi="Times New Roman"/>
          <w:b/>
          <w:color w:val="000000"/>
          <w:szCs w:val="24"/>
          <w:lang w:val="en-AU"/>
        </w:rPr>
        <w:t>Reason:</w:t>
      </w:r>
      <w:r w:rsidRPr="00D579A9">
        <w:rPr>
          <w:rFonts w:ascii="Times New Roman" w:hAnsi="Times New Roman"/>
          <w:color w:val="000000"/>
          <w:szCs w:val="24"/>
          <w:lang w:val="en-AU"/>
        </w:rPr>
        <w:t xml:space="preserve">  </w:t>
      </w:r>
      <w:r w:rsidR="00522E60">
        <w:rPr>
          <w:rFonts w:ascii="Times New Roman" w:hAnsi="Times New Roman"/>
          <w:color w:val="000000"/>
          <w:szCs w:val="24"/>
          <w:lang w:val="en-AU"/>
        </w:rPr>
        <w:t xml:space="preserve">With regards to occupant safety, </w:t>
      </w:r>
      <w:r w:rsidR="0028778A">
        <w:rPr>
          <w:rFonts w:ascii="Times New Roman" w:hAnsi="Times New Roman"/>
          <w:color w:val="000000"/>
          <w:szCs w:val="24"/>
          <w:lang w:val="en-AU"/>
        </w:rPr>
        <w:t xml:space="preserve">an elevator or stair shaft without </w:t>
      </w:r>
      <w:r w:rsidR="00522E60">
        <w:rPr>
          <w:rFonts w:ascii="Times New Roman" w:hAnsi="Times New Roman"/>
          <w:color w:val="000000"/>
          <w:szCs w:val="24"/>
          <w:lang w:val="en-AU"/>
        </w:rPr>
        <w:t xml:space="preserve">smoke and draft control is </w:t>
      </w:r>
      <w:r w:rsidR="0028778A">
        <w:rPr>
          <w:rFonts w:ascii="Times New Roman" w:hAnsi="Times New Roman"/>
          <w:color w:val="000000"/>
          <w:szCs w:val="24"/>
          <w:lang w:val="en-AU"/>
        </w:rPr>
        <w:t>little better than an unprotected opening</w:t>
      </w:r>
      <w:r w:rsidR="00522E60">
        <w:rPr>
          <w:rFonts w:ascii="Times New Roman" w:hAnsi="Times New Roman"/>
          <w:color w:val="000000"/>
          <w:szCs w:val="24"/>
          <w:lang w:val="en-AU"/>
        </w:rPr>
        <w:t xml:space="preserve">, especially in taller buildings.  The existing Table 1401.6.6(1) only lists fire ratings of the shaft enclosures. There are many older buildings that have rated shafts but no smoke/draft control (in the form of elevator lobby, additional fire doors or pressurization). </w:t>
      </w:r>
      <w:r w:rsidR="005472A0" w:rsidRPr="005472A0">
        <w:rPr>
          <w:rFonts w:ascii="Times New Roman" w:hAnsi="Times New Roman"/>
          <w:i/>
          <w:color w:val="000000"/>
          <w:szCs w:val="24"/>
          <w:lang w:val="en-AU"/>
        </w:rPr>
        <w:t>The 2012 IFC requires retroactive correction of this condition in existing buildings- see attached commentary to section 1103.4.</w:t>
      </w:r>
      <w:r w:rsidR="005472A0">
        <w:rPr>
          <w:rFonts w:ascii="Times New Roman" w:hAnsi="Times New Roman"/>
          <w:color w:val="000000"/>
          <w:szCs w:val="24"/>
          <w:lang w:val="en-AU"/>
        </w:rPr>
        <w:t xml:space="preserve">  </w:t>
      </w:r>
      <w:r w:rsidR="00522E60">
        <w:rPr>
          <w:rFonts w:ascii="Times New Roman" w:hAnsi="Times New Roman"/>
          <w:color w:val="000000"/>
          <w:szCs w:val="24"/>
          <w:lang w:val="en-AU"/>
        </w:rPr>
        <w:t>An evaluation of building safety must include smoke</w:t>
      </w:r>
      <w:r w:rsidR="0028778A">
        <w:rPr>
          <w:rFonts w:ascii="Times New Roman" w:hAnsi="Times New Roman"/>
          <w:color w:val="000000"/>
          <w:szCs w:val="24"/>
          <w:lang w:val="en-AU"/>
        </w:rPr>
        <w:t xml:space="preserve"> control. This change would </w:t>
      </w:r>
      <w:r w:rsidR="003948A3">
        <w:rPr>
          <w:rFonts w:ascii="Times New Roman" w:hAnsi="Times New Roman"/>
          <w:color w:val="000000"/>
          <w:szCs w:val="24"/>
          <w:lang w:val="en-AU"/>
        </w:rPr>
        <w:t>more accurately depict existing building conditions in terms of occupant safety. In terms of potential remodel work, it would encourage</w:t>
      </w:r>
      <w:r w:rsidR="0028778A">
        <w:rPr>
          <w:rFonts w:ascii="Times New Roman" w:hAnsi="Times New Roman"/>
          <w:color w:val="000000"/>
          <w:szCs w:val="24"/>
          <w:lang w:val="en-AU"/>
        </w:rPr>
        <w:t xml:space="preserve"> opening protection (potential negative points) and address smoke transmission</w:t>
      </w:r>
      <w:r w:rsidR="0025790A">
        <w:rPr>
          <w:rFonts w:ascii="Times New Roman" w:hAnsi="Times New Roman"/>
          <w:color w:val="000000"/>
          <w:szCs w:val="24"/>
          <w:lang w:val="en-AU"/>
        </w:rPr>
        <w:t xml:space="preserve"> </w:t>
      </w:r>
      <w:r w:rsidR="0028778A">
        <w:rPr>
          <w:rFonts w:ascii="Times New Roman" w:hAnsi="Times New Roman"/>
          <w:color w:val="000000"/>
          <w:szCs w:val="24"/>
          <w:lang w:val="en-AU"/>
        </w:rPr>
        <w:t>( potential positive points).</w:t>
      </w:r>
    </w:p>
    <w:p w:rsidR="00C908F6" w:rsidRDefault="00C908F6"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530BA0" w:rsidP="00B75D4C">
      <w:pPr>
        <w:pStyle w:val="PlainText"/>
        <w:ind w:left="1080"/>
        <w:rPr>
          <w:rFonts w:ascii="Times New Roman" w:hAnsi="Times New Roman"/>
          <w:sz w:val="24"/>
          <w:szCs w:val="24"/>
        </w:rPr>
      </w:pPr>
      <w:r>
        <w:rPr>
          <w:rFonts w:ascii="Times New Roman" w:hAnsi="Times New Roman"/>
          <w:sz w:val="24"/>
          <w:szCs w:val="24"/>
        </w:rPr>
        <w:lastRenderedPageBreak/>
        <w:fldChar w:fldCharType="begin">
          <w:ffData>
            <w:name w:val="Check27"/>
            <w:enabled/>
            <w:calcOnExit w:val="0"/>
            <w:checkBox>
              <w:sizeAuto/>
              <w:default w:val="1"/>
            </w:checkBox>
          </w:ffData>
        </w:fldChar>
      </w:r>
      <w:bookmarkStart w:id="1" w:name="Check27"/>
      <w:r w:rsidR="003948A3">
        <w:rPr>
          <w:rFonts w:ascii="Times New Roman" w:hAnsi="Times New Roman"/>
          <w:sz w:val="24"/>
          <w:szCs w:val="24"/>
        </w:rPr>
        <w:instrText xml:space="preserve"> FORMCHECKBOX </w:instrText>
      </w:r>
      <w:r w:rsidR="002F5A86">
        <w:rPr>
          <w:rFonts w:ascii="Times New Roman" w:hAnsi="Times New Roman"/>
          <w:sz w:val="24"/>
          <w:szCs w:val="24"/>
        </w:rPr>
      </w:r>
      <w:r w:rsidR="002F5A86">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530BA0"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0"/>
            </w:checkBox>
          </w:ffData>
        </w:fldChar>
      </w:r>
      <w:r w:rsidR="00233E4E">
        <w:rPr>
          <w:rFonts w:ascii="Times New Roman" w:hAnsi="Times New Roman"/>
          <w:sz w:val="24"/>
          <w:szCs w:val="24"/>
        </w:rPr>
        <w:instrText xml:space="preserve"> FORMCHECKBOX </w:instrText>
      </w:r>
      <w:r w:rsidR="002F5A86">
        <w:rPr>
          <w:rFonts w:ascii="Times New Roman" w:hAnsi="Times New Roman"/>
          <w:sz w:val="24"/>
          <w:szCs w:val="24"/>
        </w:rPr>
      </w:r>
      <w:r w:rsidR="002F5A86">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530BA0"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2F5A86">
        <w:rPr>
          <w:rFonts w:ascii="Times New Roman" w:hAnsi="Times New Roman"/>
          <w:sz w:val="24"/>
          <w:szCs w:val="24"/>
        </w:rPr>
      </w:r>
      <w:r w:rsidR="002F5A86">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530BA0"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2F5A86">
        <w:rPr>
          <w:rFonts w:ascii="Times New Roman" w:hAnsi="Times New Roman"/>
          <w:sz w:val="24"/>
          <w:szCs w:val="24"/>
        </w:rPr>
      </w:r>
      <w:r w:rsidR="002F5A86">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530BA0" w:rsidP="00B75D4C">
      <w:pPr>
        <w:tabs>
          <w:tab w:val="left" w:pos="-720"/>
          <w:tab w:val="left" w:pos="0"/>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C908F6">
        <w:rPr>
          <w:rFonts w:ascii="Times New Roman" w:hAnsi="Times New Roman"/>
          <w:szCs w:val="24"/>
        </w:rPr>
        <w:instrText xml:space="preserve"> FORMCHECKBOX </w:instrText>
      </w:r>
      <w:r w:rsidR="002F5A86">
        <w:rPr>
          <w:rFonts w:ascii="Times New Roman" w:hAnsi="Times New Roman"/>
          <w:szCs w:val="24"/>
        </w:rPr>
      </w:r>
      <w:r w:rsidR="002F5A86">
        <w:rPr>
          <w:rFonts w:ascii="Times New Roman" w:hAnsi="Times New Roman"/>
          <w:szCs w:val="24"/>
        </w:rPr>
        <w:fldChar w:fldCharType="separate"/>
      </w:r>
      <w:r>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Default="00627A01"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Pr="00552BDC" w:rsidRDefault="0083494E" w:rsidP="00BF3676">
      <w:pPr>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530BA0">
        <w:rPr>
          <w:rFonts w:ascii="Times New Roman" w:hAnsi="Times New Roman"/>
          <w:szCs w:val="24"/>
        </w:rPr>
        <w:fldChar w:fldCharType="begin">
          <w:ffData>
            <w:name w:val=""/>
            <w:enabled/>
            <w:calcOnExit w:val="0"/>
            <w:checkBox>
              <w:sizeAuto/>
              <w:default w:val="0"/>
            </w:checkBox>
          </w:ffData>
        </w:fldChar>
      </w:r>
      <w:r w:rsidR="008A0D32">
        <w:rPr>
          <w:rFonts w:ascii="Times New Roman" w:hAnsi="Times New Roman"/>
          <w:szCs w:val="24"/>
        </w:rPr>
        <w:instrText xml:space="preserve"> FORMCHECKBOX </w:instrText>
      </w:r>
      <w:r w:rsidR="002F5A86">
        <w:rPr>
          <w:rFonts w:ascii="Times New Roman" w:hAnsi="Times New Roman"/>
          <w:szCs w:val="24"/>
        </w:rPr>
      </w:r>
      <w:r w:rsidR="002F5A86">
        <w:rPr>
          <w:rFonts w:ascii="Times New Roman" w:hAnsi="Times New Roman"/>
          <w:szCs w:val="24"/>
        </w:rPr>
        <w:fldChar w:fldCharType="separate"/>
      </w:r>
      <w:r w:rsidR="00530BA0">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530BA0">
        <w:rPr>
          <w:rFonts w:ascii="Times New Roman" w:hAnsi="Times New Roman"/>
          <w:szCs w:val="24"/>
        </w:rPr>
        <w:fldChar w:fldCharType="begin">
          <w:ffData>
            <w:name w:val=""/>
            <w:enabled/>
            <w:calcOnExit w:val="0"/>
            <w:checkBox>
              <w:sizeAuto/>
              <w:default w:val="1"/>
            </w:checkBox>
          </w:ffData>
        </w:fldChar>
      </w:r>
      <w:r w:rsidR="008A0D32">
        <w:rPr>
          <w:rFonts w:ascii="Times New Roman" w:hAnsi="Times New Roman"/>
          <w:szCs w:val="24"/>
        </w:rPr>
        <w:instrText xml:space="preserve"> FORMCHECKBOX </w:instrText>
      </w:r>
      <w:r w:rsidR="002F5A86">
        <w:rPr>
          <w:rFonts w:ascii="Times New Roman" w:hAnsi="Times New Roman"/>
          <w:szCs w:val="24"/>
        </w:rPr>
      </w:r>
      <w:r w:rsidR="002F5A86">
        <w:rPr>
          <w:rFonts w:ascii="Times New Roman" w:hAnsi="Times New Roman"/>
          <w:szCs w:val="24"/>
        </w:rPr>
        <w:fldChar w:fldCharType="separate"/>
      </w:r>
      <w:r w:rsidR="00530BA0">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4B4F8F">
      <w:pPr>
        <w:ind w:left="720"/>
        <w:rPr>
          <w:rFonts w:ascii="Times New Roman" w:hAnsi="Times New Roman"/>
          <w:szCs w:val="24"/>
        </w:rPr>
      </w:pPr>
      <w:r w:rsidRPr="0087578E">
        <w:rPr>
          <w:rFonts w:ascii="Times New Roman" w:hAnsi="Times New Roman"/>
          <w:szCs w:val="24"/>
        </w:rPr>
        <w:t xml:space="preserve">Explain: </w:t>
      </w:r>
      <w:r w:rsidR="00B807BC" w:rsidRPr="00B807BC">
        <w:rPr>
          <w:rFonts w:ascii="Times New Roman" w:hAnsi="Times New Roman"/>
          <w:szCs w:val="24"/>
        </w:rPr>
        <w:t>Will not increase the cost of construction</w:t>
      </w:r>
      <w:r w:rsidR="00D579A9">
        <w:rPr>
          <w:rFonts w:ascii="Times New Roman" w:hAnsi="Times New Roman"/>
          <w:szCs w:val="24"/>
        </w:rPr>
        <w:t xml:space="preserve">.  </w:t>
      </w:r>
      <w:r w:rsidR="004B4F8F">
        <w:rPr>
          <w:rFonts w:ascii="Times New Roman" w:hAnsi="Times New Roman"/>
          <w:szCs w:val="24"/>
        </w:rPr>
        <w:t xml:space="preserve">This code change is for clarification only.  </w:t>
      </w:r>
    </w:p>
    <w:p w:rsidR="00873296" w:rsidRDefault="00873296" w:rsidP="00E16D5E">
      <w:pPr>
        <w:ind w:left="720"/>
        <w:rPr>
          <w:rFonts w:ascii="Times New Roman" w:hAnsi="Times New Roman"/>
          <w:szCs w:val="24"/>
        </w:rPr>
      </w:pPr>
    </w:p>
    <w:p w:rsidR="00D579A9" w:rsidRPr="0087578E" w:rsidRDefault="00D579A9"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440"/>
        <w:gridCol w:w="1440"/>
        <w:gridCol w:w="1440"/>
        <w:gridCol w:w="1440"/>
        <w:gridCol w:w="1530"/>
        <w:gridCol w:w="1710"/>
      </w:tblGrid>
      <w:tr w:rsidR="00E720B3" w:rsidRPr="0033146D" w:rsidTr="00233E4E">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88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288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233E4E">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440" w:type="dxa"/>
          </w:tcPr>
          <w:p w:rsidR="002E7439" w:rsidRPr="0087578E" w:rsidRDefault="0083494E" w:rsidP="009B75F2">
            <w:pPr>
              <w:tabs>
                <w:tab w:val="left" w:pos="4320"/>
              </w:tabs>
              <w:ind w:right="-1440"/>
              <w:rPr>
                <w:rFonts w:ascii="Times New Roman" w:hAnsi="Times New Roman"/>
                <w:szCs w:val="24"/>
                <w:vertAlign w:val="superscript"/>
              </w:rPr>
            </w:pPr>
            <w:r>
              <w:rPr>
                <w:rFonts w:ascii="Times New Roman" w:hAnsi="Times New Roman"/>
                <w:szCs w:val="24"/>
              </w:rPr>
              <w:t>Cost/DU</w:t>
            </w:r>
          </w:p>
        </w:tc>
        <w:tc>
          <w:tcPr>
            <w:tcW w:w="144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44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233E4E">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233E4E">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C908F6">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8778A" w:rsidRPr="0033146D" w:rsidTr="00233E4E">
        <w:trPr>
          <w:trHeight w:val="144"/>
        </w:trPr>
        <w:tc>
          <w:tcPr>
            <w:tcW w:w="1908" w:type="dxa"/>
          </w:tcPr>
          <w:p w:rsidR="0028778A" w:rsidRPr="0087578E" w:rsidRDefault="0028778A"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440" w:type="dxa"/>
          </w:tcPr>
          <w:p w:rsidR="0028778A" w:rsidRDefault="0028778A" w:rsidP="004A57CC">
            <w:r w:rsidRPr="00CC0CE5">
              <w:rPr>
                <w:rFonts w:ascii="Times New Roman" w:hAnsi="Times New Roman"/>
                <w:szCs w:val="24"/>
              </w:rPr>
              <w:t>No difference</w:t>
            </w:r>
          </w:p>
        </w:tc>
        <w:tc>
          <w:tcPr>
            <w:tcW w:w="1440" w:type="dxa"/>
          </w:tcPr>
          <w:p w:rsidR="0028778A" w:rsidRDefault="0028778A" w:rsidP="004A57CC">
            <w:r w:rsidRPr="00CC0CE5">
              <w:rPr>
                <w:rFonts w:ascii="Times New Roman" w:hAnsi="Times New Roman"/>
                <w:szCs w:val="24"/>
              </w:rPr>
              <w:t>No difference</w:t>
            </w:r>
          </w:p>
        </w:tc>
        <w:tc>
          <w:tcPr>
            <w:tcW w:w="1440" w:type="dxa"/>
          </w:tcPr>
          <w:p w:rsidR="0028778A" w:rsidRDefault="0028778A" w:rsidP="004A57CC">
            <w:r w:rsidRPr="00CC0CE5">
              <w:rPr>
                <w:rFonts w:ascii="Times New Roman" w:hAnsi="Times New Roman"/>
                <w:szCs w:val="24"/>
              </w:rPr>
              <w:t>No difference</w:t>
            </w:r>
          </w:p>
        </w:tc>
        <w:tc>
          <w:tcPr>
            <w:tcW w:w="1440" w:type="dxa"/>
          </w:tcPr>
          <w:p w:rsidR="0028778A" w:rsidRDefault="0028778A" w:rsidP="004A57CC">
            <w:r w:rsidRPr="00CC0CE5">
              <w:rPr>
                <w:rFonts w:ascii="Times New Roman" w:hAnsi="Times New Roman"/>
                <w:szCs w:val="24"/>
              </w:rPr>
              <w:t>No difference</w:t>
            </w:r>
          </w:p>
        </w:tc>
        <w:tc>
          <w:tcPr>
            <w:tcW w:w="1530" w:type="dxa"/>
          </w:tcPr>
          <w:p w:rsidR="0028778A" w:rsidRDefault="0028778A" w:rsidP="004A57CC">
            <w:r w:rsidRPr="00CC0CE5">
              <w:rPr>
                <w:rFonts w:ascii="Times New Roman" w:hAnsi="Times New Roman"/>
                <w:szCs w:val="24"/>
              </w:rPr>
              <w:t>No difference</w:t>
            </w:r>
          </w:p>
        </w:tc>
        <w:tc>
          <w:tcPr>
            <w:tcW w:w="1710" w:type="dxa"/>
          </w:tcPr>
          <w:p w:rsidR="0028778A" w:rsidRDefault="0028778A" w:rsidP="004A57CC">
            <w:r w:rsidRPr="00CC0CE5">
              <w:rPr>
                <w:rFonts w:ascii="Times New Roman" w:hAnsi="Times New Roman"/>
                <w:szCs w:val="24"/>
              </w:rPr>
              <w:t>No difference</w:t>
            </w:r>
          </w:p>
        </w:tc>
      </w:tr>
      <w:tr w:rsidR="0028778A" w:rsidRPr="0033146D" w:rsidTr="00233E4E">
        <w:trPr>
          <w:trHeight w:val="144"/>
        </w:trPr>
        <w:tc>
          <w:tcPr>
            <w:tcW w:w="1908" w:type="dxa"/>
          </w:tcPr>
          <w:p w:rsidR="0028778A" w:rsidRPr="0087578E" w:rsidRDefault="0028778A"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440" w:type="dxa"/>
          </w:tcPr>
          <w:p w:rsidR="0028778A" w:rsidRDefault="0028778A" w:rsidP="004A57CC">
            <w:r w:rsidRPr="00CC0CE5">
              <w:rPr>
                <w:rFonts w:ascii="Times New Roman" w:hAnsi="Times New Roman"/>
                <w:szCs w:val="24"/>
              </w:rPr>
              <w:t>No difference</w:t>
            </w:r>
          </w:p>
        </w:tc>
        <w:tc>
          <w:tcPr>
            <w:tcW w:w="1440" w:type="dxa"/>
          </w:tcPr>
          <w:p w:rsidR="0028778A" w:rsidRDefault="0028778A" w:rsidP="004A57CC">
            <w:r w:rsidRPr="00CC0CE5">
              <w:rPr>
                <w:rFonts w:ascii="Times New Roman" w:hAnsi="Times New Roman"/>
                <w:szCs w:val="24"/>
              </w:rPr>
              <w:t>No difference</w:t>
            </w:r>
          </w:p>
        </w:tc>
        <w:tc>
          <w:tcPr>
            <w:tcW w:w="1440" w:type="dxa"/>
          </w:tcPr>
          <w:p w:rsidR="0028778A" w:rsidRDefault="0028778A" w:rsidP="004A57CC">
            <w:r w:rsidRPr="00CC0CE5">
              <w:rPr>
                <w:rFonts w:ascii="Times New Roman" w:hAnsi="Times New Roman"/>
                <w:szCs w:val="24"/>
              </w:rPr>
              <w:t>No difference</w:t>
            </w:r>
          </w:p>
        </w:tc>
        <w:tc>
          <w:tcPr>
            <w:tcW w:w="1440" w:type="dxa"/>
          </w:tcPr>
          <w:p w:rsidR="0028778A" w:rsidRDefault="0028778A" w:rsidP="004A57CC">
            <w:r w:rsidRPr="00CC0CE5">
              <w:rPr>
                <w:rFonts w:ascii="Times New Roman" w:hAnsi="Times New Roman"/>
                <w:szCs w:val="24"/>
              </w:rPr>
              <w:t>No difference</w:t>
            </w:r>
          </w:p>
        </w:tc>
        <w:tc>
          <w:tcPr>
            <w:tcW w:w="1530" w:type="dxa"/>
          </w:tcPr>
          <w:p w:rsidR="0028778A" w:rsidRDefault="0028778A" w:rsidP="004A57CC">
            <w:r w:rsidRPr="00CC0CE5">
              <w:rPr>
                <w:rFonts w:ascii="Times New Roman" w:hAnsi="Times New Roman"/>
                <w:szCs w:val="24"/>
              </w:rPr>
              <w:t>No difference</w:t>
            </w:r>
          </w:p>
        </w:tc>
        <w:tc>
          <w:tcPr>
            <w:tcW w:w="1710" w:type="dxa"/>
          </w:tcPr>
          <w:p w:rsidR="0028778A" w:rsidRDefault="0028778A" w:rsidP="004A57CC">
            <w:r w:rsidRPr="00CC0CE5">
              <w:rPr>
                <w:rFonts w:ascii="Times New Roman" w:hAnsi="Times New Roman"/>
                <w:szCs w:val="24"/>
              </w:rPr>
              <w:t>No difference</w:t>
            </w:r>
          </w:p>
        </w:tc>
      </w:tr>
      <w:tr w:rsidR="0028778A" w:rsidRPr="0033146D" w:rsidTr="00233E4E">
        <w:trPr>
          <w:trHeight w:val="144"/>
        </w:trPr>
        <w:tc>
          <w:tcPr>
            <w:tcW w:w="1908" w:type="dxa"/>
          </w:tcPr>
          <w:p w:rsidR="0028778A" w:rsidRPr="0087578E" w:rsidRDefault="0028778A"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440" w:type="dxa"/>
          </w:tcPr>
          <w:p w:rsidR="0028778A" w:rsidRDefault="0028778A" w:rsidP="004A57CC">
            <w:r w:rsidRPr="00CC0CE5">
              <w:rPr>
                <w:rFonts w:ascii="Times New Roman" w:hAnsi="Times New Roman"/>
                <w:szCs w:val="24"/>
              </w:rPr>
              <w:t>No difference</w:t>
            </w:r>
          </w:p>
        </w:tc>
        <w:tc>
          <w:tcPr>
            <w:tcW w:w="1440" w:type="dxa"/>
          </w:tcPr>
          <w:p w:rsidR="0028778A" w:rsidRDefault="0028778A" w:rsidP="004A57CC">
            <w:r w:rsidRPr="00CC0CE5">
              <w:rPr>
                <w:rFonts w:ascii="Times New Roman" w:hAnsi="Times New Roman"/>
                <w:szCs w:val="24"/>
              </w:rPr>
              <w:t>No difference</w:t>
            </w:r>
          </w:p>
        </w:tc>
        <w:tc>
          <w:tcPr>
            <w:tcW w:w="1440" w:type="dxa"/>
          </w:tcPr>
          <w:p w:rsidR="0028778A" w:rsidRDefault="0028778A" w:rsidP="004A57CC">
            <w:r w:rsidRPr="00CC0CE5">
              <w:rPr>
                <w:rFonts w:ascii="Times New Roman" w:hAnsi="Times New Roman"/>
                <w:szCs w:val="24"/>
              </w:rPr>
              <w:t>No difference</w:t>
            </w:r>
          </w:p>
        </w:tc>
        <w:tc>
          <w:tcPr>
            <w:tcW w:w="1440" w:type="dxa"/>
          </w:tcPr>
          <w:p w:rsidR="0028778A" w:rsidRDefault="0028778A" w:rsidP="004A57CC">
            <w:r w:rsidRPr="00CC0CE5">
              <w:rPr>
                <w:rFonts w:ascii="Times New Roman" w:hAnsi="Times New Roman"/>
                <w:szCs w:val="24"/>
              </w:rPr>
              <w:t>No difference</w:t>
            </w:r>
          </w:p>
        </w:tc>
        <w:tc>
          <w:tcPr>
            <w:tcW w:w="1530" w:type="dxa"/>
          </w:tcPr>
          <w:p w:rsidR="0028778A" w:rsidRDefault="0028778A" w:rsidP="004A57CC">
            <w:r w:rsidRPr="00CC0CE5">
              <w:rPr>
                <w:rFonts w:ascii="Times New Roman" w:hAnsi="Times New Roman"/>
                <w:szCs w:val="24"/>
              </w:rPr>
              <w:t>No difference</w:t>
            </w:r>
          </w:p>
        </w:tc>
        <w:tc>
          <w:tcPr>
            <w:tcW w:w="1710" w:type="dxa"/>
          </w:tcPr>
          <w:p w:rsidR="0028778A" w:rsidRDefault="0028778A" w:rsidP="004A57CC">
            <w:r w:rsidRPr="00CC0CE5">
              <w:rPr>
                <w:rFonts w:ascii="Times New Roman" w:hAnsi="Times New Roman"/>
                <w:szCs w:val="24"/>
              </w:rPr>
              <w:t>No difference</w:t>
            </w:r>
          </w:p>
        </w:tc>
      </w:tr>
      <w:tr w:rsidR="00233E4E" w:rsidRPr="0033146D" w:rsidTr="00233E4E">
        <w:trPr>
          <w:trHeight w:val="144"/>
        </w:trPr>
        <w:tc>
          <w:tcPr>
            <w:tcW w:w="1908" w:type="dxa"/>
          </w:tcPr>
          <w:p w:rsidR="00233E4E" w:rsidRPr="0087578E" w:rsidRDefault="00233E4E"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440" w:type="dxa"/>
          </w:tcPr>
          <w:p w:rsidR="00233E4E" w:rsidRDefault="00233E4E">
            <w:r w:rsidRPr="00CC0CE5">
              <w:rPr>
                <w:rFonts w:ascii="Times New Roman" w:hAnsi="Times New Roman"/>
                <w:szCs w:val="24"/>
              </w:rPr>
              <w:t>No difference</w:t>
            </w:r>
          </w:p>
        </w:tc>
        <w:tc>
          <w:tcPr>
            <w:tcW w:w="1440" w:type="dxa"/>
          </w:tcPr>
          <w:p w:rsidR="00233E4E" w:rsidRDefault="00233E4E">
            <w:r w:rsidRPr="00CC0CE5">
              <w:rPr>
                <w:rFonts w:ascii="Times New Roman" w:hAnsi="Times New Roman"/>
                <w:szCs w:val="24"/>
              </w:rPr>
              <w:t>No difference</w:t>
            </w:r>
          </w:p>
        </w:tc>
        <w:tc>
          <w:tcPr>
            <w:tcW w:w="1440" w:type="dxa"/>
          </w:tcPr>
          <w:p w:rsidR="00233E4E" w:rsidRDefault="00233E4E">
            <w:r w:rsidRPr="00CC0CE5">
              <w:rPr>
                <w:rFonts w:ascii="Times New Roman" w:hAnsi="Times New Roman"/>
                <w:szCs w:val="24"/>
              </w:rPr>
              <w:t>No difference</w:t>
            </w:r>
          </w:p>
        </w:tc>
        <w:tc>
          <w:tcPr>
            <w:tcW w:w="1440" w:type="dxa"/>
          </w:tcPr>
          <w:p w:rsidR="00233E4E" w:rsidRDefault="00233E4E">
            <w:r w:rsidRPr="00CC0CE5">
              <w:rPr>
                <w:rFonts w:ascii="Times New Roman" w:hAnsi="Times New Roman"/>
                <w:szCs w:val="24"/>
              </w:rPr>
              <w:t>No difference</w:t>
            </w:r>
          </w:p>
        </w:tc>
        <w:tc>
          <w:tcPr>
            <w:tcW w:w="1530" w:type="dxa"/>
          </w:tcPr>
          <w:p w:rsidR="00233E4E" w:rsidRDefault="00233E4E">
            <w:r w:rsidRPr="00CC0CE5">
              <w:rPr>
                <w:rFonts w:ascii="Times New Roman" w:hAnsi="Times New Roman"/>
                <w:szCs w:val="24"/>
              </w:rPr>
              <w:t>No difference</w:t>
            </w:r>
          </w:p>
        </w:tc>
        <w:tc>
          <w:tcPr>
            <w:tcW w:w="1710" w:type="dxa"/>
          </w:tcPr>
          <w:p w:rsidR="00233E4E" w:rsidRDefault="00233E4E">
            <w:r w:rsidRPr="00CC0CE5">
              <w:rPr>
                <w:rFonts w:ascii="Times New Roman" w:hAnsi="Times New Roman"/>
                <w:szCs w:val="24"/>
              </w:rPr>
              <w:t>No difference</w:t>
            </w: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BC" w:rsidRDefault="00A04BBC" w:rsidP="00110F55">
      <w:r>
        <w:separator/>
      </w:r>
    </w:p>
  </w:endnote>
  <w:endnote w:type="continuationSeparator" w:id="0">
    <w:p w:rsidR="00A04BBC" w:rsidRDefault="00A04BBC"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F7" w:rsidRPr="003E1132" w:rsidRDefault="00530BA0">
    <w:pPr>
      <w:pStyle w:val="Footer"/>
      <w:rPr>
        <w:sz w:val="18"/>
        <w:szCs w:val="18"/>
      </w:rPr>
    </w:pPr>
    <w:r w:rsidRPr="003E1132">
      <w:rPr>
        <w:sz w:val="18"/>
        <w:szCs w:val="18"/>
      </w:rPr>
      <w:fldChar w:fldCharType="begin"/>
    </w:r>
    <w:r w:rsidR="00E111F7" w:rsidRPr="003E1132">
      <w:rPr>
        <w:sz w:val="18"/>
        <w:szCs w:val="18"/>
      </w:rPr>
      <w:instrText xml:space="preserve"> DATE \@ "MMMM d, yyyy" </w:instrText>
    </w:r>
    <w:r w:rsidRPr="003E1132">
      <w:rPr>
        <w:sz w:val="18"/>
        <w:szCs w:val="18"/>
      </w:rPr>
      <w:fldChar w:fldCharType="separate"/>
    </w:r>
    <w:r w:rsidR="002F5A86">
      <w:rPr>
        <w:noProof/>
        <w:sz w:val="18"/>
        <w:szCs w:val="18"/>
      </w:rPr>
      <w:t>May 21, 2015</w:t>
    </w:r>
    <w:r w:rsidRPr="003E1132">
      <w:rPr>
        <w:sz w:val="18"/>
        <w:szCs w:val="18"/>
      </w:rPr>
      <w:fldChar w:fldCharType="end"/>
    </w:r>
  </w:p>
  <w:p w:rsidR="00E111F7" w:rsidRDefault="00E11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F7" w:rsidRPr="003E1132" w:rsidRDefault="00530BA0">
    <w:pPr>
      <w:pStyle w:val="Footer"/>
      <w:rPr>
        <w:sz w:val="18"/>
        <w:szCs w:val="18"/>
      </w:rPr>
    </w:pPr>
    <w:r w:rsidRPr="003E1132">
      <w:rPr>
        <w:sz w:val="18"/>
        <w:szCs w:val="18"/>
      </w:rPr>
      <w:fldChar w:fldCharType="begin"/>
    </w:r>
    <w:r w:rsidR="00E111F7" w:rsidRPr="003E1132">
      <w:rPr>
        <w:sz w:val="18"/>
        <w:szCs w:val="18"/>
      </w:rPr>
      <w:instrText xml:space="preserve"> DATE \@ "MMMM d, yyyy" </w:instrText>
    </w:r>
    <w:r w:rsidRPr="003E1132">
      <w:rPr>
        <w:sz w:val="18"/>
        <w:szCs w:val="18"/>
      </w:rPr>
      <w:fldChar w:fldCharType="separate"/>
    </w:r>
    <w:r w:rsidR="002F5A86">
      <w:rPr>
        <w:noProof/>
        <w:sz w:val="18"/>
        <w:szCs w:val="18"/>
      </w:rPr>
      <w:t>May 21, 2015</w:t>
    </w:r>
    <w:r w:rsidRPr="003E1132">
      <w:rPr>
        <w:sz w:val="18"/>
        <w:szCs w:val="18"/>
      </w:rPr>
      <w:fldChar w:fldCharType="end"/>
    </w:r>
  </w:p>
  <w:p w:rsidR="00E111F7" w:rsidRDefault="00E11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BC" w:rsidRDefault="00A04BBC" w:rsidP="00110F55">
      <w:r>
        <w:separator/>
      </w:r>
    </w:p>
  </w:footnote>
  <w:footnote w:type="continuationSeparator" w:id="0">
    <w:p w:rsidR="00A04BBC" w:rsidRDefault="00A04BBC" w:rsidP="00110F55">
      <w:r>
        <w:continuationSeparator/>
      </w:r>
    </w:p>
  </w:footnote>
  <w:footnote w:id="1">
    <w:p w:rsidR="00E111F7" w:rsidRDefault="00E111F7"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E111F7" w:rsidRPr="00E720B3" w:rsidRDefault="00E111F7"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E111F7" w:rsidRPr="00E720B3" w:rsidRDefault="00E111F7">
      <w:pPr>
        <w:pStyle w:val="FootnoteText"/>
        <w:rPr>
          <w:rFonts w:ascii="Times New Roman" w:hAnsi="Times New Roman"/>
          <w:sz w:val="16"/>
          <w:szCs w:val="16"/>
        </w:rPr>
      </w:pPr>
    </w:p>
  </w:footnote>
  <w:footnote w:id="2">
    <w:p w:rsidR="00E111F7" w:rsidRPr="00E720B3" w:rsidRDefault="00E111F7"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E111F7" w:rsidRPr="00E720B3" w:rsidRDefault="00E111F7">
      <w:pPr>
        <w:pStyle w:val="FootnoteText"/>
        <w:rPr>
          <w:rFonts w:ascii="Times New Roman" w:hAnsi="Times New Roman"/>
          <w:sz w:val="16"/>
          <w:szCs w:val="16"/>
        </w:rPr>
      </w:pPr>
    </w:p>
  </w:footnote>
  <w:footnote w:id="3">
    <w:p w:rsidR="00E111F7" w:rsidRDefault="00E111F7">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E111F7" w:rsidRPr="007528A9" w:rsidRDefault="00E111F7">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F7" w:rsidRDefault="00E111F7"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E111F7" w:rsidRPr="007D0057" w:rsidRDefault="00E111F7"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E111F7" w:rsidRDefault="00E111F7"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E111F7" w:rsidRDefault="00E111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9697">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3223"/>
    <w:rsid w:val="00007839"/>
    <w:rsid w:val="000160A5"/>
    <w:rsid w:val="00033870"/>
    <w:rsid w:val="00075F76"/>
    <w:rsid w:val="00082B95"/>
    <w:rsid w:val="000835B8"/>
    <w:rsid w:val="000C25C1"/>
    <w:rsid w:val="000F53B4"/>
    <w:rsid w:val="000F721F"/>
    <w:rsid w:val="00100C6C"/>
    <w:rsid w:val="00110F55"/>
    <w:rsid w:val="00133212"/>
    <w:rsid w:val="0016341B"/>
    <w:rsid w:val="00180891"/>
    <w:rsid w:val="001C0D81"/>
    <w:rsid w:val="001D4EC7"/>
    <w:rsid w:val="001E456B"/>
    <w:rsid w:val="002020FC"/>
    <w:rsid w:val="0020492D"/>
    <w:rsid w:val="00211AD1"/>
    <w:rsid w:val="00227B70"/>
    <w:rsid w:val="00233E4E"/>
    <w:rsid w:val="00234AE9"/>
    <w:rsid w:val="002365DA"/>
    <w:rsid w:val="00243532"/>
    <w:rsid w:val="002545F1"/>
    <w:rsid w:val="00256274"/>
    <w:rsid w:val="0025790A"/>
    <w:rsid w:val="0028778A"/>
    <w:rsid w:val="00294612"/>
    <w:rsid w:val="0029621B"/>
    <w:rsid w:val="002A15CB"/>
    <w:rsid w:val="002E7439"/>
    <w:rsid w:val="002F26F5"/>
    <w:rsid w:val="002F5A86"/>
    <w:rsid w:val="002F6438"/>
    <w:rsid w:val="00300162"/>
    <w:rsid w:val="00313FF3"/>
    <w:rsid w:val="00320225"/>
    <w:rsid w:val="003209D2"/>
    <w:rsid w:val="0033146D"/>
    <w:rsid w:val="003473BF"/>
    <w:rsid w:val="0038770A"/>
    <w:rsid w:val="003917F8"/>
    <w:rsid w:val="003948A3"/>
    <w:rsid w:val="003A0F34"/>
    <w:rsid w:val="003A33C8"/>
    <w:rsid w:val="003A6595"/>
    <w:rsid w:val="003A7797"/>
    <w:rsid w:val="003C0F56"/>
    <w:rsid w:val="003C1A0E"/>
    <w:rsid w:val="003E1132"/>
    <w:rsid w:val="003E55CD"/>
    <w:rsid w:val="003F04BC"/>
    <w:rsid w:val="003F08BE"/>
    <w:rsid w:val="003F0FD9"/>
    <w:rsid w:val="003F33B2"/>
    <w:rsid w:val="003F42A2"/>
    <w:rsid w:val="004268DA"/>
    <w:rsid w:val="004311ED"/>
    <w:rsid w:val="00463150"/>
    <w:rsid w:val="004A172E"/>
    <w:rsid w:val="004A4751"/>
    <w:rsid w:val="004A786B"/>
    <w:rsid w:val="004B0207"/>
    <w:rsid w:val="004B4F8F"/>
    <w:rsid w:val="004B5701"/>
    <w:rsid w:val="004C5BFC"/>
    <w:rsid w:val="004D417F"/>
    <w:rsid w:val="004E087B"/>
    <w:rsid w:val="00502C30"/>
    <w:rsid w:val="00514761"/>
    <w:rsid w:val="00522E60"/>
    <w:rsid w:val="00523321"/>
    <w:rsid w:val="00530BA0"/>
    <w:rsid w:val="005400B0"/>
    <w:rsid w:val="005471E3"/>
    <w:rsid w:val="005472A0"/>
    <w:rsid w:val="00552BDC"/>
    <w:rsid w:val="00586A99"/>
    <w:rsid w:val="005C0928"/>
    <w:rsid w:val="005D17E9"/>
    <w:rsid w:val="00603175"/>
    <w:rsid w:val="006223A8"/>
    <w:rsid w:val="00627A01"/>
    <w:rsid w:val="006309FD"/>
    <w:rsid w:val="0063479B"/>
    <w:rsid w:val="006607C5"/>
    <w:rsid w:val="00684BD7"/>
    <w:rsid w:val="00690B56"/>
    <w:rsid w:val="006A0AA8"/>
    <w:rsid w:val="006A706F"/>
    <w:rsid w:val="006B12E1"/>
    <w:rsid w:val="006B7688"/>
    <w:rsid w:val="006B782D"/>
    <w:rsid w:val="006C5B4D"/>
    <w:rsid w:val="006D0826"/>
    <w:rsid w:val="006D08D9"/>
    <w:rsid w:val="007100B9"/>
    <w:rsid w:val="0071704D"/>
    <w:rsid w:val="0072082E"/>
    <w:rsid w:val="0072394F"/>
    <w:rsid w:val="007464D5"/>
    <w:rsid w:val="007528A9"/>
    <w:rsid w:val="00754ECC"/>
    <w:rsid w:val="00757FA5"/>
    <w:rsid w:val="00771BC9"/>
    <w:rsid w:val="007839BB"/>
    <w:rsid w:val="00790A22"/>
    <w:rsid w:val="007A5DC3"/>
    <w:rsid w:val="007B15AE"/>
    <w:rsid w:val="007C1CE4"/>
    <w:rsid w:val="007C7179"/>
    <w:rsid w:val="007D72F3"/>
    <w:rsid w:val="007F5B2F"/>
    <w:rsid w:val="007F67BF"/>
    <w:rsid w:val="007F7C52"/>
    <w:rsid w:val="0082063B"/>
    <w:rsid w:val="008232EC"/>
    <w:rsid w:val="00824E7A"/>
    <w:rsid w:val="00833E6E"/>
    <w:rsid w:val="0083494E"/>
    <w:rsid w:val="00854546"/>
    <w:rsid w:val="00860844"/>
    <w:rsid w:val="008650E6"/>
    <w:rsid w:val="00867EED"/>
    <w:rsid w:val="00872C59"/>
    <w:rsid w:val="00873296"/>
    <w:rsid w:val="0087578E"/>
    <w:rsid w:val="008806BC"/>
    <w:rsid w:val="00884B73"/>
    <w:rsid w:val="00885746"/>
    <w:rsid w:val="008A0D32"/>
    <w:rsid w:val="00904963"/>
    <w:rsid w:val="0091592D"/>
    <w:rsid w:val="00916C2B"/>
    <w:rsid w:val="0092653D"/>
    <w:rsid w:val="009359D1"/>
    <w:rsid w:val="0096271B"/>
    <w:rsid w:val="00965EED"/>
    <w:rsid w:val="009A5583"/>
    <w:rsid w:val="009B169E"/>
    <w:rsid w:val="009B48CB"/>
    <w:rsid w:val="009B7373"/>
    <w:rsid w:val="009B75F2"/>
    <w:rsid w:val="009E0F3E"/>
    <w:rsid w:val="009F2267"/>
    <w:rsid w:val="00A04BBC"/>
    <w:rsid w:val="00A120F9"/>
    <w:rsid w:val="00A22418"/>
    <w:rsid w:val="00A91B50"/>
    <w:rsid w:val="00AA00FF"/>
    <w:rsid w:val="00AB3F11"/>
    <w:rsid w:val="00AB555C"/>
    <w:rsid w:val="00AD4800"/>
    <w:rsid w:val="00B002D8"/>
    <w:rsid w:val="00B7203D"/>
    <w:rsid w:val="00B75D4C"/>
    <w:rsid w:val="00B807BC"/>
    <w:rsid w:val="00B928C3"/>
    <w:rsid w:val="00B96C68"/>
    <w:rsid w:val="00BA1D4E"/>
    <w:rsid w:val="00BA22EC"/>
    <w:rsid w:val="00BB1D76"/>
    <w:rsid w:val="00BE1D37"/>
    <w:rsid w:val="00BE1E8B"/>
    <w:rsid w:val="00BE5927"/>
    <w:rsid w:val="00BF3676"/>
    <w:rsid w:val="00BF7826"/>
    <w:rsid w:val="00C27BA8"/>
    <w:rsid w:val="00C40E7E"/>
    <w:rsid w:val="00C43DE9"/>
    <w:rsid w:val="00C7097D"/>
    <w:rsid w:val="00C74967"/>
    <w:rsid w:val="00C80605"/>
    <w:rsid w:val="00C908F6"/>
    <w:rsid w:val="00C9202B"/>
    <w:rsid w:val="00CC0D13"/>
    <w:rsid w:val="00CC1473"/>
    <w:rsid w:val="00CC1844"/>
    <w:rsid w:val="00CC3D5F"/>
    <w:rsid w:val="00CC65F9"/>
    <w:rsid w:val="00CE5E29"/>
    <w:rsid w:val="00D00EEE"/>
    <w:rsid w:val="00D17C4C"/>
    <w:rsid w:val="00D255F0"/>
    <w:rsid w:val="00D47700"/>
    <w:rsid w:val="00D579A9"/>
    <w:rsid w:val="00D65EA7"/>
    <w:rsid w:val="00D807B3"/>
    <w:rsid w:val="00D96B31"/>
    <w:rsid w:val="00D96E40"/>
    <w:rsid w:val="00DB4198"/>
    <w:rsid w:val="00DC3F1F"/>
    <w:rsid w:val="00DD24FC"/>
    <w:rsid w:val="00DF07C6"/>
    <w:rsid w:val="00DF7283"/>
    <w:rsid w:val="00E111F7"/>
    <w:rsid w:val="00E16D5E"/>
    <w:rsid w:val="00E34BA8"/>
    <w:rsid w:val="00E36028"/>
    <w:rsid w:val="00E4676B"/>
    <w:rsid w:val="00E720B3"/>
    <w:rsid w:val="00E72D6B"/>
    <w:rsid w:val="00E74552"/>
    <w:rsid w:val="00EA30B1"/>
    <w:rsid w:val="00EB1DAB"/>
    <w:rsid w:val="00EC001A"/>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9697">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2136440225">
      <w:bodyDiv w:val="1"/>
      <w:marLeft w:val="0"/>
      <w:marRight w:val="0"/>
      <w:marTop w:val="0"/>
      <w:marBottom w:val="0"/>
      <w:divBdr>
        <w:top w:val="none" w:sz="0" w:space="0" w:color="auto"/>
        <w:left w:val="none" w:sz="0" w:space="0" w:color="auto"/>
        <w:bottom w:val="none" w:sz="0" w:space="0" w:color="auto"/>
        <w:right w:val="none" w:sz="0" w:space="0" w:color="auto"/>
      </w:divBdr>
      <w:divsChild>
        <w:div w:id="646208945">
          <w:marLeft w:val="0"/>
          <w:marRight w:val="0"/>
          <w:marTop w:val="0"/>
          <w:marBottom w:val="0"/>
          <w:divBdr>
            <w:top w:val="none" w:sz="0" w:space="0" w:color="auto"/>
            <w:left w:val="none" w:sz="0" w:space="0" w:color="auto"/>
            <w:bottom w:val="none" w:sz="0" w:space="0" w:color="auto"/>
            <w:right w:val="none" w:sz="0" w:space="0" w:color="auto"/>
          </w:divBdr>
          <w:divsChild>
            <w:div w:id="151795968">
              <w:marLeft w:val="0"/>
              <w:marRight w:val="0"/>
              <w:marTop w:val="0"/>
              <w:marBottom w:val="150"/>
              <w:divBdr>
                <w:top w:val="none" w:sz="0" w:space="0" w:color="auto"/>
                <w:left w:val="none" w:sz="0" w:space="0" w:color="auto"/>
                <w:bottom w:val="none" w:sz="0" w:space="0" w:color="auto"/>
                <w:right w:val="none" w:sz="0" w:space="0" w:color="auto"/>
              </w:divBdr>
            </w:div>
            <w:div w:id="1100103602">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6D59-5D51-4340-8F82-D8D91E44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Kranz, Lee</dc:creator>
  <cp:lastModifiedBy>McCaughan, Joanne (DES)</cp:lastModifiedBy>
  <cp:revision>2</cp:revision>
  <cp:lastPrinted>2015-02-11T18:18:00Z</cp:lastPrinted>
  <dcterms:created xsi:type="dcterms:W3CDTF">2015-05-21T18:56:00Z</dcterms:created>
  <dcterms:modified xsi:type="dcterms:W3CDTF">2015-05-21T18:56:00Z</dcterms:modified>
</cp:coreProperties>
</file>